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1230"/>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9"/>
        <w:gridCol w:w="1066"/>
        <w:gridCol w:w="1206"/>
        <w:gridCol w:w="1130"/>
        <w:gridCol w:w="1422"/>
        <w:gridCol w:w="992"/>
        <w:gridCol w:w="1134"/>
        <w:gridCol w:w="421"/>
        <w:gridCol w:w="1276"/>
        <w:gridCol w:w="497"/>
      </w:tblGrid>
      <w:tr w:rsidR="00190359" w:rsidRPr="001E4222" w:rsidTr="00F17F9A">
        <w:trPr>
          <w:trHeight w:val="846"/>
        </w:trPr>
        <w:tc>
          <w:tcPr>
            <w:tcW w:w="1705" w:type="dxa"/>
            <w:gridSpan w:val="2"/>
            <w:shd w:val="clear" w:color="auto" w:fill="auto"/>
            <w:noWrap/>
            <w:hideMark/>
          </w:tcPr>
          <w:p w:rsidR="00190359" w:rsidRPr="001E4222" w:rsidRDefault="00190359" w:rsidP="00F17F9A">
            <w:pPr>
              <w:spacing w:after="0" w:line="240" w:lineRule="auto"/>
              <w:jc w:val="center"/>
              <w:rPr>
                <w:rFonts w:ascii="Arial" w:hAnsi="Arial" w:cs="Arial"/>
                <w:color w:val="000000"/>
                <w:sz w:val="8"/>
                <w:szCs w:val="8"/>
              </w:rPr>
            </w:pPr>
            <w:r w:rsidRPr="007817BA">
              <w:rPr>
                <w:rFonts w:ascii="Arial" w:hAnsi="Arial" w:cs="Arial"/>
                <w:noProof/>
                <w:color w:val="000000"/>
                <w:sz w:val="8"/>
                <w:szCs w:val="8"/>
                <w:lang w:eastAsia="tr-TR"/>
              </w:rPr>
              <w:drawing>
                <wp:inline distT="0" distB="0" distL="0" distR="0">
                  <wp:extent cx="1007494" cy="989539"/>
                  <wp:effectExtent l="19050" t="0" r="2156" b="0"/>
                  <wp:docPr id="17" name="Resim 1" descr="indir"/>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7" cstate="print"/>
                          <a:srcRect/>
                          <a:stretch>
                            <a:fillRect/>
                          </a:stretch>
                        </pic:blipFill>
                        <pic:spPr bwMode="auto">
                          <a:xfrm>
                            <a:off x="0" y="0"/>
                            <a:ext cx="1008574" cy="990600"/>
                          </a:xfrm>
                          <a:prstGeom prst="rect">
                            <a:avLst/>
                          </a:prstGeom>
                          <a:noFill/>
                          <a:ln w="9525">
                            <a:noFill/>
                            <a:miter lim="800000"/>
                            <a:headEnd/>
                            <a:tailEnd/>
                          </a:ln>
                        </pic:spPr>
                      </pic:pic>
                    </a:graphicData>
                  </a:graphic>
                </wp:inline>
              </w:drawing>
            </w:r>
          </w:p>
        </w:tc>
        <w:tc>
          <w:tcPr>
            <w:tcW w:w="8078" w:type="dxa"/>
            <w:gridSpan w:val="8"/>
            <w:shd w:val="clear" w:color="auto" w:fill="C6D9F1"/>
            <w:vAlign w:val="center"/>
          </w:tcPr>
          <w:p w:rsidR="00190359" w:rsidRPr="009011B4" w:rsidRDefault="00190359" w:rsidP="00F17F9A">
            <w:pPr>
              <w:spacing w:after="0" w:line="240" w:lineRule="auto"/>
              <w:rPr>
                <w:rFonts w:ascii="Arial" w:hAnsi="Arial" w:cs="Arial"/>
                <w:b/>
              </w:rPr>
            </w:pPr>
            <w:r w:rsidRPr="009011B4">
              <w:rPr>
                <w:rFonts w:ascii="Arial" w:hAnsi="Arial" w:cs="Arial"/>
                <w:b/>
              </w:rPr>
              <w:t xml:space="preserve">               SAVUR PROF. DR. AZİZ SANCAR İLÇE DEVLET HASTANESİ</w:t>
            </w:r>
          </w:p>
          <w:p w:rsidR="00190359" w:rsidRPr="0093591D" w:rsidRDefault="00190359" w:rsidP="00F17F9A">
            <w:pPr>
              <w:spacing w:after="0" w:line="240" w:lineRule="auto"/>
              <w:rPr>
                <w:rFonts w:ascii="Arial" w:hAnsi="Arial" w:cs="Arial"/>
                <w:b/>
              </w:rPr>
            </w:pPr>
            <w:r w:rsidRPr="009011B4">
              <w:rPr>
                <w:rFonts w:ascii="Arial" w:hAnsi="Arial" w:cs="Arial"/>
                <w:b/>
              </w:rPr>
              <w:t xml:space="preserve">                                </w:t>
            </w:r>
          </w:p>
          <w:p w:rsidR="00190359" w:rsidRPr="00190359" w:rsidRDefault="00190359" w:rsidP="00F17F9A">
            <w:pPr>
              <w:spacing w:after="0" w:line="240" w:lineRule="auto"/>
              <w:jc w:val="center"/>
              <w:rPr>
                <w:rFonts w:ascii="Arial" w:hAnsi="Arial" w:cs="Arial"/>
                <w:b/>
              </w:rPr>
            </w:pPr>
            <w:r w:rsidRPr="00190359">
              <w:rPr>
                <w:rFonts w:ascii="Arial" w:hAnsi="Arial" w:cs="Arial"/>
                <w:b/>
              </w:rPr>
              <w:t>MEDİKAL DEPO MAL KABUL TALİMATI</w:t>
            </w:r>
          </w:p>
        </w:tc>
      </w:tr>
      <w:tr w:rsidR="00190359" w:rsidRPr="001E4222" w:rsidTr="00F17F9A">
        <w:trPr>
          <w:trHeight w:val="217"/>
        </w:trPr>
        <w:tc>
          <w:tcPr>
            <w:tcW w:w="639" w:type="dxa"/>
            <w:shd w:val="clear" w:color="auto" w:fill="8DB3E2"/>
            <w:vAlign w:val="center"/>
            <w:hideMark/>
          </w:tcPr>
          <w:p w:rsidR="00190359" w:rsidRPr="001E4222" w:rsidRDefault="00190359" w:rsidP="00F17F9A">
            <w:pPr>
              <w:spacing w:after="0" w:line="240" w:lineRule="auto"/>
              <w:rPr>
                <w:rFonts w:ascii="Arial" w:hAnsi="Arial" w:cs="Arial"/>
                <w:b/>
                <w:bCs/>
                <w:color w:val="000000"/>
                <w:sz w:val="14"/>
                <w:szCs w:val="14"/>
              </w:rPr>
            </w:pPr>
            <w:r>
              <w:rPr>
                <w:rFonts w:ascii="Arial" w:hAnsi="Arial" w:cs="Arial"/>
                <w:b/>
                <w:bCs/>
                <w:color w:val="000000"/>
                <w:sz w:val="14"/>
                <w:szCs w:val="14"/>
              </w:rPr>
              <w:t xml:space="preserve"> KODU</w:t>
            </w:r>
          </w:p>
        </w:tc>
        <w:tc>
          <w:tcPr>
            <w:tcW w:w="1066" w:type="dxa"/>
            <w:shd w:val="clear" w:color="auto" w:fill="8DB3E2"/>
            <w:vAlign w:val="center"/>
            <w:hideMark/>
          </w:tcPr>
          <w:p w:rsidR="00190359" w:rsidRPr="001E4222" w:rsidRDefault="00190359" w:rsidP="00F17F9A">
            <w:pPr>
              <w:spacing w:after="0" w:line="240" w:lineRule="auto"/>
              <w:rPr>
                <w:rFonts w:ascii="Arial" w:hAnsi="Arial" w:cs="Arial"/>
                <w:b/>
                <w:bCs/>
                <w:color w:val="000000"/>
                <w:sz w:val="14"/>
                <w:szCs w:val="14"/>
              </w:rPr>
            </w:pPr>
            <w:r>
              <w:rPr>
                <w:rFonts w:ascii="Arial" w:hAnsi="Arial" w:cs="Arial"/>
                <w:b/>
                <w:bCs/>
                <w:color w:val="000000"/>
                <w:sz w:val="14"/>
                <w:szCs w:val="14"/>
              </w:rPr>
              <w:t>İY.TL.28</w:t>
            </w:r>
          </w:p>
        </w:tc>
        <w:tc>
          <w:tcPr>
            <w:tcW w:w="1206" w:type="dxa"/>
            <w:shd w:val="clear" w:color="auto" w:fill="8DB3E2"/>
            <w:vAlign w:val="center"/>
            <w:hideMark/>
          </w:tcPr>
          <w:p w:rsidR="00190359" w:rsidRPr="001E4222" w:rsidRDefault="00190359" w:rsidP="00F17F9A">
            <w:pPr>
              <w:spacing w:after="0" w:line="240" w:lineRule="auto"/>
              <w:rPr>
                <w:rFonts w:ascii="Arial" w:hAnsi="Arial" w:cs="Arial"/>
                <w:b/>
                <w:bCs/>
                <w:color w:val="000000"/>
                <w:sz w:val="14"/>
                <w:szCs w:val="14"/>
              </w:rPr>
            </w:pPr>
            <w:r w:rsidRPr="001E4222">
              <w:rPr>
                <w:rFonts w:ascii="Arial" w:hAnsi="Arial" w:cs="Arial"/>
                <w:b/>
                <w:bCs/>
                <w:color w:val="000000"/>
                <w:sz w:val="14"/>
                <w:szCs w:val="14"/>
              </w:rPr>
              <w:t>YAYIN TARİHİ</w:t>
            </w:r>
          </w:p>
        </w:tc>
        <w:tc>
          <w:tcPr>
            <w:tcW w:w="1130" w:type="dxa"/>
            <w:shd w:val="clear" w:color="auto" w:fill="8DB3E2"/>
            <w:vAlign w:val="center"/>
            <w:hideMark/>
          </w:tcPr>
          <w:p w:rsidR="00190359" w:rsidRPr="001E4222" w:rsidRDefault="00190359" w:rsidP="00F17F9A">
            <w:pPr>
              <w:spacing w:after="0" w:line="240" w:lineRule="auto"/>
              <w:rPr>
                <w:rFonts w:ascii="Arial" w:hAnsi="Arial" w:cs="Arial"/>
                <w:b/>
                <w:bCs/>
                <w:color w:val="000000"/>
                <w:sz w:val="14"/>
                <w:szCs w:val="14"/>
              </w:rPr>
            </w:pPr>
            <w:r>
              <w:rPr>
                <w:rFonts w:ascii="Arial" w:hAnsi="Arial" w:cs="Arial"/>
                <w:b/>
                <w:bCs/>
                <w:color w:val="000000"/>
                <w:sz w:val="14"/>
                <w:szCs w:val="14"/>
              </w:rPr>
              <w:t>27.05.2019</w:t>
            </w:r>
          </w:p>
        </w:tc>
        <w:tc>
          <w:tcPr>
            <w:tcW w:w="1422" w:type="dxa"/>
            <w:shd w:val="clear" w:color="auto" w:fill="8DB3E2"/>
            <w:vAlign w:val="center"/>
            <w:hideMark/>
          </w:tcPr>
          <w:p w:rsidR="00190359" w:rsidRPr="001E4222" w:rsidRDefault="00190359" w:rsidP="00F17F9A">
            <w:pPr>
              <w:spacing w:after="0" w:line="240" w:lineRule="auto"/>
              <w:rPr>
                <w:rFonts w:ascii="Arial" w:hAnsi="Arial" w:cs="Arial"/>
                <w:b/>
                <w:bCs/>
                <w:color w:val="000000"/>
                <w:sz w:val="14"/>
                <w:szCs w:val="14"/>
              </w:rPr>
            </w:pPr>
            <w:r w:rsidRPr="001E4222">
              <w:rPr>
                <w:rFonts w:ascii="Arial" w:hAnsi="Arial" w:cs="Arial"/>
                <w:b/>
                <w:bCs/>
                <w:color w:val="000000"/>
                <w:sz w:val="14"/>
                <w:szCs w:val="14"/>
              </w:rPr>
              <w:t>REVİZYON TARİHİ</w:t>
            </w:r>
          </w:p>
        </w:tc>
        <w:tc>
          <w:tcPr>
            <w:tcW w:w="992" w:type="dxa"/>
            <w:shd w:val="clear" w:color="auto" w:fill="8DB3E2"/>
            <w:vAlign w:val="center"/>
            <w:hideMark/>
          </w:tcPr>
          <w:p w:rsidR="00190359" w:rsidRPr="001E4222" w:rsidRDefault="00190359" w:rsidP="00F17F9A">
            <w:pPr>
              <w:spacing w:after="0" w:line="240" w:lineRule="auto"/>
              <w:rPr>
                <w:rFonts w:ascii="Arial" w:hAnsi="Arial" w:cs="Arial"/>
                <w:b/>
                <w:bCs/>
                <w:color w:val="000000"/>
                <w:sz w:val="14"/>
                <w:szCs w:val="14"/>
              </w:rPr>
            </w:pPr>
            <w:r w:rsidRPr="001E4222">
              <w:rPr>
                <w:rFonts w:ascii="Arial" w:hAnsi="Arial" w:cs="Arial"/>
                <w:b/>
                <w:bCs/>
                <w:color w:val="000000"/>
                <w:sz w:val="14"/>
                <w:szCs w:val="14"/>
              </w:rPr>
              <w:t> </w:t>
            </w:r>
            <w:r>
              <w:rPr>
                <w:rFonts w:ascii="Arial" w:hAnsi="Arial" w:cs="Arial"/>
                <w:b/>
                <w:bCs/>
                <w:color w:val="000000"/>
                <w:sz w:val="14"/>
                <w:szCs w:val="14"/>
              </w:rPr>
              <w:t>03.01.2022</w:t>
            </w:r>
          </w:p>
        </w:tc>
        <w:tc>
          <w:tcPr>
            <w:tcW w:w="1134" w:type="dxa"/>
            <w:shd w:val="clear" w:color="auto" w:fill="8DB3E2"/>
            <w:vAlign w:val="center"/>
            <w:hideMark/>
          </w:tcPr>
          <w:p w:rsidR="00190359" w:rsidRPr="001E4222" w:rsidRDefault="00190359" w:rsidP="00F17F9A">
            <w:pPr>
              <w:spacing w:after="0" w:line="240" w:lineRule="auto"/>
              <w:rPr>
                <w:rFonts w:ascii="Arial" w:hAnsi="Arial" w:cs="Arial"/>
                <w:b/>
                <w:bCs/>
                <w:color w:val="000000"/>
                <w:sz w:val="14"/>
                <w:szCs w:val="14"/>
              </w:rPr>
            </w:pPr>
            <w:r w:rsidRPr="001E4222">
              <w:rPr>
                <w:rFonts w:ascii="Arial" w:hAnsi="Arial" w:cs="Arial"/>
                <w:b/>
                <w:bCs/>
                <w:color w:val="000000"/>
                <w:sz w:val="14"/>
                <w:szCs w:val="14"/>
              </w:rPr>
              <w:t>REVİZYON NO</w:t>
            </w:r>
          </w:p>
        </w:tc>
        <w:tc>
          <w:tcPr>
            <w:tcW w:w="421" w:type="dxa"/>
            <w:shd w:val="clear" w:color="auto" w:fill="8DB3E2"/>
            <w:vAlign w:val="center"/>
            <w:hideMark/>
          </w:tcPr>
          <w:p w:rsidR="00190359" w:rsidRPr="001E4222" w:rsidRDefault="00190359" w:rsidP="00F17F9A">
            <w:pPr>
              <w:spacing w:after="0" w:line="240" w:lineRule="auto"/>
              <w:rPr>
                <w:rFonts w:ascii="Arial" w:hAnsi="Arial" w:cs="Arial"/>
                <w:b/>
                <w:bCs/>
                <w:color w:val="000000"/>
                <w:sz w:val="14"/>
                <w:szCs w:val="14"/>
              </w:rPr>
            </w:pPr>
            <w:r w:rsidRPr="001E4222">
              <w:rPr>
                <w:rFonts w:ascii="Arial" w:hAnsi="Arial" w:cs="Arial"/>
                <w:b/>
                <w:bCs/>
                <w:color w:val="000000"/>
                <w:sz w:val="14"/>
                <w:szCs w:val="14"/>
              </w:rPr>
              <w:t>0</w:t>
            </w:r>
            <w:r>
              <w:rPr>
                <w:rFonts w:ascii="Arial" w:hAnsi="Arial" w:cs="Arial"/>
                <w:b/>
                <w:bCs/>
                <w:color w:val="000000"/>
                <w:sz w:val="14"/>
                <w:szCs w:val="14"/>
              </w:rPr>
              <w:t>1</w:t>
            </w:r>
          </w:p>
        </w:tc>
        <w:tc>
          <w:tcPr>
            <w:tcW w:w="1276" w:type="dxa"/>
            <w:tcBorders>
              <w:bottom w:val="single" w:sz="4" w:space="0" w:color="auto"/>
            </w:tcBorders>
            <w:shd w:val="clear" w:color="auto" w:fill="8DB3E2"/>
            <w:vAlign w:val="center"/>
          </w:tcPr>
          <w:p w:rsidR="00190359" w:rsidRPr="001E4222" w:rsidRDefault="00190359" w:rsidP="00F17F9A">
            <w:pPr>
              <w:spacing w:after="0" w:line="240" w:lineRule="auto"/>
              <w:rPr>
                <w:rFonts w:ascii="Arial" w:hAnsi="Arial" w:cs="Arial"/>
                <w:b/>
                <w:bCs/>
                <w:color w:val="000000"/>
                <w:sz w:val="14"/>
                <w:szCs w:val="14"/>
              </w:rPr>
            </w:pPr>
            <w:r w:rsidRPr="001E4222">
              <w:rPr>
                <w:rFonts w:ascii="Arial" w:hAnsi="Arial" w:cs="Arial"/>
                <w:b/>
                <w:bCs/>
                <w:color w:val="000000"/>
                <w:sz w:val="14"/>
                <w:szCs w:val="14"/>
              </w:rPr>
              <w:t>SAYFA</w:t>
            </w:r>
            <w:r>
              <w:rPr>
                <w:rFonts w:ascii="Arial" w:hAnsi="Arial" w:cs="Arial"/>
                <w:b/>
                <w:bCs/>
                <w:color w:val="000000"/>
                <w:sz w:val="14"/>
                <w:szCs w:val="14"/>
              </w:rPr>
              <w:t xml:space="preserve"> SAYISI</w:t>
            </w:r>
          </w:p>
        </w:tc>
        <w:tc>
          <w:tcPr>
            <w:tcW w:w="497" w:type="dxa"/>
            <w:shd w:val="clear" w:color="auto" w:fill="8DB3E2"/>
            <w:vAlign w:val="center"/>
          </w:tcPr>
          <w:p w:rsidR="00190359" w:rsidRPr="001E4222" w:rsidRDefault="00190359" w:rsidP="00F17F9A">
            <w:pPr>
              <w:spacing w:after="0" w:line="240" w:lineRule="auto"/>
              <w:jc w:val="center"/>
              <w:rPr>
                <w:rFonts w:ascii="Arial" w:hAnsi="Arial" w:cs="Arial"/>
                <w:b/>
                <w:bCs/>
                <w:color w:val="000000"/>
                <w:sz w:val="14"/>
                <w:szCs w:val="14"/>
              </w:rPr>
            </w:pPr>
            <w:r>
              <w:rPr>
                <w:rFonts w:ascii="Arial" w:hAnsi="Arial" w:cs="Arial"/>
                <w:b/>
                <w:bCs/>
                <w:color w:val="000000"/>
                <w:sz w:val="14"/>
                <w:szCs w:val="14"/>
              </w:rPr>
              <w:t xml:space="preserve"> 03</w:t>
            </w:r>
          </w:p>
        </w:tc>
      </w:tr>
    </w:tbl>
    <w:p w:rsidR="00C20991" w:rsidRPr="00C20991" w:rsidRDefault="00C20991" w:rsidP="00C20991">
      <w:pPr>
        <w:autoSpaceDE w:val="0"/>
        <w:autoSpaceDN w:val="0"/>
        <w:adjustRightInd w:val="0"/>
        <w:spacing w:after="0" w:line="240" w:lineRule="auto"/>
        <w:rPr>
          <w:rFonts w:ascii="Times New Roman" w:hAnsi="Times New Roman"/>
          <w:color w:val="000000"/>
          <w:sz w:val="24"/>
          <w:szCs w:val="24"/>
          <w:lang w:eastAsia="tr-TR"/>
        </w:rPr>
      </w:pP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r w:rsidRPr="00190359">
        <w:rPr>
          <w:rFonts w:asciiTheme="minorHAnsi" w:hAnsiTheme="minorHAnsi" w:cstheme="minorHAnsi"/>
          <w:b/>
          <w:bCs/>
          <w:color w:val="000000"/>
          <w:sz w:val="20"/>
          <w:szCs w:val="20"/>
          <w:lang w:eastAsia="tr-TR"/>
        </w:rPr>
        <w:t>1. AMAÇ</w:t>
      </w:r>
      <w:r w:rsidRPr="00190359">
        <w:rPr>
          <w:rFonts w:asciiTheme="minorHAnsi" w:hAnsiTheme="minorHAnsi" w:cstheme="minorHAnsi"/>
          <w:color w:val="000000"/>
          <w:sz w:val="20"/>
          <w:szCs w:val="20"/>
          <w:lang w:eastAsia="tr-TR"/>
        </w:rPr>
        <w:t xml:space="preserve">: </w:t>
      </w: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r w:rsidRPr="00190359">
        <w:rPr>
          <w:rFonts w:asciiTheme="minorHAnsi" w:hAnsiTheme="minorHAnsi" w:cstheme="minorHAnsi"/>
          <w:color w:val="000000"/>
          <w:sz w:val="20"/>
          <w:szCs w:val="20"/>
          <w:lang w:eastAsia="tr-TR"/>
        </w:rPr>
        <w:t xml:space="preserve">Bu talimatın amacı; hizmet sunumunda ihtiyaç duyulan medikal depo kapsamındaki malzeme kabulünün ilgili mevzuata uygun olarak yapılmasını sağlamaktır. </w:t>
      </w: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p>
    <w:p w:rsidR="00C20991" w:rsidRPr="00190359" w:rsidRDefault="00C20991" w:rsidP="00C20991">
      <w:pPr>
        <w:autoSpaceDE w:val="0"/>
        <w:autoSpaceDN w:val="0"/>
        <w:adjustRightInd w:val="0"/>
        <w:spacing w:after="0" w:line="240" w:lineRule="auto"/>
        <w:rPr>
          <w:rFonts w:asciiTheme="minorHAnsi" w:hAnsiTheme="minorHAnsi" w:cstheme="minorHAnsi"/>
          <w:b/>
          <w:bCs/>
          <w:color w:val="000000"/>
          <w:sz w:val="20"/>
          <w:szCs w:val="20"/>
          <w:lang w:eastAsia="tr-TR"/>
        </w:rPr>
      </w:pPr>
      <w:r w:rsidRPr="00190359">
        <w:rPr>
          <w:rFonts w:asciiTheme="minorHAnsi" w:hAnsiTheme="minorHAnsi" w:cstheme="minorHAnsi"/>
          <w:b/>
          <w:bCs/>
          <w:color w:val="000000"/>
          <w:sz w:val="20"/>
          <w:szCs w:val="20"/>
          <w:lang w:eastAsia="tr-TR"/>
        </w:rPr>
        <w:t>2. KAPSAM:</w:t>
      </w:r>
    </w:p>
    <w:p w:rsidR="00C20991" w:rsidRPr="00190359" w:rsidRDefault="00C20991" w:rsidP="00C20991">
      <w:pPr>
        <w:autoSpaceDE w:val="0"/>
        <w:autoSpaceDN w:val="0"/>
        <w:adjustRightInd w:val="0"/>
        <w:spacing w:after="0" w:line="240" w:lineRule="auto"/>
        <w:rPr>
          <w:rFonts w:asciiTheme="minorHAnsi" w:hAnsiTheme="minorHAnsi" w:cstheme="minorHAnsi"/>
          <w:b/>
          <w:bCs/>
          <w:color w:val="000000"/>
          <w:sz w:val="20"/>
          <w:szCs w:val="20"/>
          <w:lang w:eastAsia="tr-TR"/>
        </w:rPr>
      </w:pP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r w:rsidRPr="00190359">
        <w:rPr>
          <w:rFonts w:asciiTheme="minorHAnsi" w:hAnsiTheme="minorHAnsi" w:cstheme="minorHAnsi"/>
          <w:b/>
          <w:bCs/>
          <w:color w:val="000000"/>
          <w:sz w:val="20"/>
          <w:szCs w:val="20"/>
          <w:lang w:eastAsia="tr-TR"/>
        </w:rPr>
        <w:t xml:space="preserve"> </w:t>
      </w:r>
      <w:r w:rsidRPr="00190359">
        <w:rPr>
          <w:rFonts w:asciiTheme="minorHAnsi" w:hAnsiTheme="minorHAnsi" w:cstheme="minorHAnsi"/>
          <w:color w:val="000000"/>
          <w:sz w:val="20"/>
          <w:szCs w:val="20"/>
          <w:lang w:eastAsia="tr-TR"/>
        </w:rPr>
        <w:t>Bu talimat Hastanemizin medikal depolarına mal kabulünü kapsar.</w:t>
      </w: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r w:rsidRPr="00190359">
        <w:rPr>
          <w:rFonts w:asciiTheme="minorHAnsi" w:hAnsiTheme="minorHAnsi" w:cstheme="minorHAnsi"/>
          <w:color w:val="000000"/>
          <w:sz w:val="20"/>
          <w:szCs w:val="20"/>
          <w:lang w:eastAsia="tr-TR"/>
        </w:rPr>
        <w:t xml:space="preserve"> </w:t>
      </w:r>
    </w:p>
    <w:p w:rsidR="00C20991" w:rsidRPr="00190359" w:rsidRDefault="00C20991" w:rsidP="00C20991">
      <w:pPr>
        <w:autoSpaceDE w:val="0"/>
        <w:autoSpaceDN w:val="0"/>
        <w:adjustRightInd w:val="0"/>
        <w:spacing w:after="0" w:line="240" w:lineRule="auto"/>
        <w:rPr>
          <w:rFonts w:asciiTheme="minorHAnsi" w:hAnsiTheme="minorHAnsi" w:cstheme="minorHAnsi"/>
          <w:b/>
          <w:bCs/>
          <w:color w:val="000000"/>
          <w:sz w:val="20"/>
          <w:szCs w:val="20"/>
          <w:lang w:eastAsia="tr-TR"/>
        </w:rPr>
      </w:pPr>
      <w:r w:rsidRPr="00190359">
        <w:rPr>
          <w:rFonts w:asciiTheme="minorHAnsi" w:hAnsiTheme="minorHAnsi" w:cstheme="minorHAnsi"/>
          <w:b/>
          <w:bCs/>
          <w:color w:val="000000"/>
          <w:sz w:val="20"/>
          <w:szCs w:val="20"/>
          <w:lang w:eastAsia="tr-TR"/>
        </w:rPr>
        <w:t xml:space="preserve">3. KISALTMALAR </w:t>
      </w: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r w:rsidRPr="00190359">
        <w:rPr>
          <w:rFonts w:asciiTheme="minorHAnsi" w:hAnsiTheme="minorHAnsi" w:cstheme="minorHAnsi"/>
          <w:b/>
          <w:bCs/>
          <w:color w:val="000000"/>
          <w:sz w:val="20"/>
          <w:szCs w:val="20"/>
          <w:lang w:eastAsia="tr-TR"/>
        </w:rPr>
        <w:t xml:space="preserve">MKYS: </w:t>
      </w:r>
      <w:r w:rsidRPr="00190359">
        <w:rPr>
          <w:rFonts w:asciiTheme="minorHAnsi" w:hAnsiTheme="minorHAnsi" w:cstheme="minorHAnsi"/>
          <w:color w:val="000000"/>
          <w:sz w:val="20"/>
          <w:szCs w:val="20"/>
          <w:lang w:eastAsia="tr-TR"/>
        </w:rPr>
        <w:t xml:space="preserve">Malzeme Kaynakları Yönetim Sistemi </w:t>
      </w: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p>
    <w:p w:rsidR="00C20991" w:rsidRPr="00190359" w:rsidRDefault="00C20991" w:rsidP="00C20991">
      <w:pPr>
        <w:autoSpaceDE w:val="0"/>
        <w:autoSpaceDN w:val="0"/>
        <w:adjustRightInd w:val="0"/>
        <w:spacing w:after="0" w:line="240" w:lineRule="auto"/>
        <w:rPr>
          <w:rFonts w:asciiTheme="minorHAnsi" w:hAnsiTheme="minorHAnsi" w:cstheme="minorHAnsi"/>
          <w:b/>
          <w:bCs/>
          <w:color w:val="000000"/>
          <w:sz w:val="20"/>
          <w:szCs w:val="20"/>
          <w:lang w:eastAsia="tr-TR"/>
        </w:rPr>
      </w:pPr>
      <w:r w:rsidRPr="00190359">
        <w:rPr>
          <w:rFonts w:asciiTheme="minorHAnsi" w:hAnsiTheme="minorHAnsi" w:cstheme="minorHAnsi"/>
          <w:b/>
          <w:bCs/>
          <w:color w:val="000000"/>
          <w:sz w:val="20"/>
          <w:szCs w:val="20"/>
          <w:lang w:eastAsia="tr-TR"/>
        </w:rPr>
        <w:t xml:space="preserve">4. TANIMLAR </w:t>
      </w: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r w:rsidRPr="00190359">
        <w:rPr>
          <w:rFonts w:asciiTheme="minorHAnsi" w:hAnsiTheme="minorHAnsi" w:cstheme="minorHAnsi"/>
          <w:color w:val="000000"/>
          <w:sz w:val="20"/>
          <w:szCs w:val="20"/>
          <w:lang w:eastAsia="tr-TR"/>
        </w:rPr>
        <w:t xml:space="preserve"> </w:t>
      </w:r>
      <w:r w:rsidRPr="00190359">
        <w:rPr>
          <w:rFonts w:asciiTheme="minorHAnsi" w:hAnsiTheme="minorHAnsi" w:cstheme="minorHAnsi"/>
          <w:b/>
          <w:bCs/>
          <w:color w:val="000000"/>
          <w:sz w:val="20"/>
          <w:szCs w:val="20"/>
          <w:lang w:eastAsia="tr-TR"/>
        </w:rPr>
        <w:t xml:space="preserve">Medikal Depo: </w:t>
      </w:r>
      <w:r w:rsidRPr="00190359">
        <w:rPr>
          <w:rFonts w:asciiTheme="minorHAnsi" w:hAnsiTheme="minorHAnsi" w:cstheme="minorHAnsi"/>
          <w:color w:val="000000"/>
          <w:sz w:val="20"/>
          <w:szCs w:val="20"/>
          <w:lang w:eastAsia="tr-TR"/>
        </w:rPr>
        <w:t xml:space="preserve">İlaç Depo, Tıbbi Sarf Depo, Cerrahi Alet Depo ve Laboratuvar Depo </w:t>
      </w: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r w:rsidRPr="00190359">
        <w:rPr>
          <w:rFonts w:asciiTheme="minorHAnsi" w:hAnsiTheme="minorHAnsi" w:cstheme="minorHAnsi"/>
          <w:color w:val="000000"/>
          <w:sz w:val="20"/>
          <w:szCs w:val="20"/>
          <w:lang w:eastAsia="tr-TR"/>
        </w:rPr>
        <w:t xml:space="preserve"> </w:t>
      </w:r>
      <w:r w:rsidRPr="00190359">
        <w:rPr>
          <w:rFonts w:asciiTheme="minorHAnsi" w:hAnsiTheme="minorHAnsi" w:cstheme="minorHAnsi"/>
          <w:b/>
          <w:bCs/>
          <w:color w:val="000000"/>
          <w:sz w:val="20"/>
          <w:szCs w:val="20"/>
          <w:lang w:eastAsia="tr-TR"/>
        </w:rPr>
        <w:t xml:space="preserve">Muayene Komisyonu: </w:t>
      </w:r>
      <w:r w:rsidRPr="00190359">
        <w:rPr>
          <w:rFonts w:asciiTheme="minorHAnsi" w:hAnsiTheme="minorHAnsi" w:cstheme="minorHAnsi"/>
          <w:color w:val="000000"/>
          <w:sz w:val="20"/>
          <w:szCs w:val="20"/>
          <w:lang w:eastAsia="tr-TR"/>
        </w:rPr>
        <w:t xml:space="preserve">Depoya teslim edilen malzemelerin ihale dokümanlarına uygunluğunu kontrol eden, Mal Alımları Denetim Muayene ve Kabul İşlemlerine Dair Yönetmeliğe göre kurulan kurul. </w:t>
      </w: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r w:rsidRPr="00190359">
        <w:rPr>
          <w:rFonts w:asciiTheme="minorHAnsi" w:hAnsiTheme="minorHAnsi" w:cstheme="minorHAnsi"/>
          <w:color w:val="000000"/>
          <w:sz w:val="20"/>
          <w:szCs w:val="20"/>
          <w:lang w:eastAsia="tr-TR"/>
        </w:rPr>
        <w:t xml:space="preserve"> </w:t>
      </w:r>
      <w:r w:rsidRPr="00190359">
        <w:rPr>
          <w:rFonts w:asciiTheme="minorHAnsi" w:hAnsiTheme="minorHAnsi" w:cstheme="minorHAnsi"/>
          <w:b/>
          <w:bCs/>
          <w:color w:val="000000"/>
          <w:sz w:val="20"/>
          <w:szCs w:val="20"/>
          <w:lang w:eastAsia="tr-TR"/>
        </w:rPr>
        <w:t xml:space="preserve">Muayene Raporu: </w:t>
      </w:r>
      <w:r w:rsidRPr="00190359">
        <w:rPr>
          <w:rFonts w:asciiTheme="minorHAnsi" w:hAnsiTheme="minorHAnsi" w:cstheme="minorHAnsi"/>
          <w:color w:val="000000"/>
          <w:sz w:val="20"/>
          <w:szCs w:val="20"/>
          <w:lang w:eastAsia="tr-TR"/>
        </w:rPr>
        <w:t xml:space="preserve">Muayene Komisyonu tarafından incelemesi yapılan malzemelerin mal kabulüne uygun olup olmadığını belirten belge. </w:t>
      </w: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r w:rsidRPr="00190359">
        <w:rPr>
          <w:rFonts w:asciiTheme="minorHAnsi" w:hAnsiTheme="minorHAnsi" w:cstheme="minorHAnsi"/>
          <w:color w:val="000000"/>
          <w:sz w:val="20"/>
          <w:szCs w:val="20"/>
          <w:lang w:eastAsia="tr-TR"/>
        </w:rPr>
        <w:t xml:space="preserve"> </w:t>
      </w:r>
      <w:r w:rsidRPr="00190359">
        <w:rPr>
          <w:rFonts w:asciiTheme="minorHAnsi" w:hAnsiTheme="minorHAnsi" w:cstheme="minorHAnsi"/>
          <w:b/>
          <w:bCs/>
          <w:color w:val="000000"/>
          <w:sz w:val="20"/>
          <w:szCs w:val="20"/>
          <w:lang w:eastAsia="tr-TR"/>
        </w:rPr>
        <w:t xml:space="preserve">İlaç Depo: </w:t>
      </w:r>
      <w:r w:rsidRPr="00190359">
        <w:rPr>
          <w:rFonts w:asciiTheme="minorHAnsi" w:hAnsiTheme="minorHAnsi" w:cstheme="minorHAnsi"/>
          <w:color w:val="000000"/>
          <w:sz w:val="20"/>
          <w:szCs w:val="20"/>
          <w:lang w:eastAsia="tr-TR"/>
        </w:rPr>
        <w:t xml:space="preserve">İlaç ve Farmakolojik Ürünleri takip eder. Örneğin; İlaç, Serum, Aşı, Antidot, Periton Diyaliz Solüsyonu, Mama, Majistral İlaç Hammaddeleri vb. kapsar. </w:t>
      </w: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r w:rsidRPr="00190359">
        <w:rPr>
          <w:rFonts w:asciiTheme="minorHAnsi" w:hAnsiTheme="minorHAnsi" w:cstheme="minorHAnsi"/>
          <w:color w:val="000000"/>
          <w:sz w:val="20"/>
          <w:szCs w:val="20"/>
          <w:lang w:eastAsia="tr-TR"/>
        </w:rPr>
        <w:t xml:space="preserve"> </w:t>
      </w:r>
      <w:r w:rsidRPr="00190359">
        <w:rPr>
          <w:rFonts w:asciiTheme="minorHAnsi" w:hAnsiTheme="minorHAnsi" w:cstheme="minorHAnsi"/>
          <w:b/>
          <w:bCs/>
          <w:color w:val="000000"/>
          <w:sz w:val="20"/>
          <w:szCs w:val="20"/>
          <w:lang w:eastAsia="tr-TR"/>
        </w:rPr>
        <w:t xml:space="preserve">Tıbbi Sarf Depo: </w:t>
      </w:r>
      <w:r w:rsidRPr="00190359">
        <w:rPr>
          <w:rFonts w:asciiTheme="minorHAnsi" w:hAnsiTheme="minorHAnsi" w:cstheme="minorHAnsi"/>
          <w:color w:val="000000"/>
          <w:sz w:val="20"/>
          <w:szCs w:val="20"/>
          <w:lang w:eastAsia="tr-TR"/>
        </w:rPr>
        <w:t xml:space="preserve">Hasta için kullanılan ve tüketime çıkılan, sarf niteliğindeki tıbbi malzemeleri takip eder. Örneğin; Hemodiyaliz Solüsyonları, Organ Nakil Solüsyonları, Povidon İyot Solüsyon, Serum Seti, EKG Elektrodları, İndikatörler, Sterilizasyon Ruloları, Disposible Anestezi Devresi, Hasta Başına Kullanılan Kateterler, Maskeler, Trokar, Laparoskopik El Aletleri vb.kapsar. </w:t>
      </w: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r w:rsidRPr="00190359">
        <w:rPr>
          <w:rFonts w:asciiTheme="minorHAnsi" w:hAnsiTheme="minorHAnsi" w:cstheme="minorHAnsi"/>
          <w:color w:val="000000"/>
          <w:sz w:val="20"/>
          <w:szCs w:val="20"/>
          <w:lang w:eastAsia="tr-TR"/>
        </w:rPr>
        <w:t xml:space="preserve"> </w:t>
      </w:r>
      <w:r w:rsidRPr="00190359">
        <w:rPr>
          <w:rFonts w:asciiTheme="minorHAnsi" w:hAnsiTheme="minorHAnsi" w:cstheme="minorHAnsi"/>
          <w:b/>
          <w:bCs/>
          <w:color w:val="000000"/>
          <w:sz w:val="20"/>
          <w:szCs w:val="20"/>
          <w:lang w:eastAsia="tr-TR"/>
        </w:rPr>
        <w:t xml:space="preserve">Cerrahi Alet Depo: </w:t>
      </w:r>
      <w:r w:rsidRPr="00190359">
        <w:rPr>
          <w:rFonts w:asciiTheme="minorHAnsi" w:hAnsiTheme="minorHAnsi" w:cstheme="minorHAnsi"/>
          <w:color w:val="000000"/>
          <w:sz w:val="20"/>
          <w:szCs w:val="20"/>
          <w:lang w:eastAsia="tr-TR"/>
        </w:rPr>
        <w:t xml:space="preserve">Tüketim malzemesi ve Dayanıklı Taşınır niteliğinde olan cerrahi el aletlerini takip eder. Örneğin; Diş Hekimliğinde kullanılan Cerrahi El Aletleri vb kapsar. </w:t>
      </w: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r w:rsidRPr="00190359">
        <w:rPr>
          <w:rFonts w:asciiTheme="minorHAnsi" w:hAnsiTheme="minorHAnsi" w:cstheme="minorHAnsi"/>
          <w:color w:val="000000"/>
          <w:sz w:val="20"/>
          <w:szCs w:val="20"/>
          <w:lang w:eastAsia="tr-TR"/>
        </w:rPr>
        <w:t xml:space="preserve"> </w:t>
      </w:r>
      <w:r w:rsidRPr="00190359">
        <w:rPr>
          <w:rFonts w:asciiTheme="minorHAnsi" w:hAnsiTheme="minorHAnsi" w:cstheme="minorHAnsi"/>
          <w:b/>
          <w:bCs/>
          <w:color w:val="000000"/>
          <w:sz w:val="20"/>
          <w:szCs w:val="20"/>
          <w:lang w:eastAsia="tr-TR"/>
        </w:rPr>
        <w:t xml:space="preserve">Laboratuvar Depo: </w:t>
      </w:r>
      <w:r w:rsidRPr="00190359">
        <w:rPr>
          <w:rFonts w:asciiTheme="minorHAnsi" w:hAnsiTheme="minorHAnsi" w:cstheme="minorHAnsi"/>
          <w:color w:val="000000"/>
          <w:sz w:val="20"/>
          <w:szCs w:val="20"/>
          <w:lang w:eastAsia="tr-TR"/>
        </w:rPr>
        <w:t xml:space="preserve">Laboratuvar Malzemelerini, Sarflarını ve Kan Bileşenlerini takip eder. Örneğin: Kitler, Pipet Uçları, Tüpler, Eritrosit Süspansiyonu vb kapsar. </w:t>
      </w: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p>
    <w:p w:rsidR="00C20991" w:rsidRPr="00190359" w:rsidRDefault="00C20991" w:rsidP="00C20991">
      <w:pPr>
        <w:autoSpaceDE w:val="0"/>
        <w:autoSpaceDN w:val="0"/>
        <w:adjustRightInd w:val="0"/>
        <w:spacing w:after="0" w:line="240" w:lineRule="auto"/>
        <w:rPr>
          <w:rFonts w:asciiTheme="minorHAnsi" w:hAnsiTheme="minorHAnsi" w:cstheme="minorHAnsi"/>
          <w:b/>
          <w:bCs/>
          <w:color w:val="000000"/>
          <w:sz w:val="20"/>
          <w:szCs w:val="20"/>
          <w:lang w:eastAsia="tr-TR"/>
        </w:rPr>
      </w:pPr>
      <w:r w:rsidRPr="00190359">
        <w:rPr>
          <w:rFonts w:asciiTheme="minorHAnsi" w:hAnsiTheme="minorHAnsi" w:cstheme="minorHAnsi"/>
          <w:b/>
          <w:bCs/>
          <w:color w:val="000000"/>
          <w:sz w:val="20"/>
          <w:szCs w:val="20"/>
          <w:lang w:eastAsia="tr-TR"/>
        </w:rPr>
        <w:t xml:space="preserve">5. SORUMLULAR </w:t>
      </w: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r w:rsidRPr="00190359">
        <w:rPr>
          <w:rFonts w:asciiTheme="minorHAnsi" w:hAnsiTheme="minorHAnsi" w:cstheme="minorHAnsi"/>
          <w:color w:val="000000"/>
          <w:sz w:val="20"/>
          <w:szCs w:val="20"/>
          <w:lang w:eastAsia="tr-TR"/>
        </w:rPr>
        <w:t xml:space="preserve"> Harcama Yetkilisi </w:t>
      </w: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r w:rsidRPr="00190359">
        <w:rPr>
          <w:rFonts w:asciiTheme="minorHAnsi" w:hAnsiTheme="minorHAnsi" w:cstheme="minorHAnsi"/>
          <w:color w:val="000000"/>
          <w:sz w:val="20"/>
          <w:szCs w:val="20"/>
          <w:lang w:eastAsia="tr-TR"/>
        </w:rPr>
        <w:t xml:space="preserve"> Eczacı </w:t>
      </w: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r w:rsidRPr="00190359">
        <w:rPr>
          <w:rFonts w:asciiTheme="minorHAnsi" w:hAnsiTheme="minorHAnsi" w:cstheme="minorHAnsi"/>
          <w:color w:val="000000"/>
          <w:sz w:val="20"/>
          <w:szCs w:val="20"/>
          <w:lang w:eastAsia="tr-TR"/>
        </w:rPr>
        <w:t xml:space="preserve"> Muayene Komisyon üyeleri </w:t>
      </w: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r w:rsidRPr="00190359">
        <w:rPr>
          <w:rFonts w:asciiTheme="minorHAnsi" w:hAnsiTheme="minorHAnsi" w:cstheme="minorHAnsi"/>
          <w:color w:val="000000"/>
          <w:sz w:val="20"/>
          <w:szCs w:val="20"/>
          <w:lang w:eastAsia="tr-TR"/>
        </w:rPr>
        <w:t xml:space="preserve"> Medikal depo sorumluları </w:t>
      </w:r>
    </w:p>
    <w:p w:rsidR="0055784B" w:rsidRPr="00190359" w:rsidRDefault="0055784B" w:rsidP="0055784B">
      <w:pPr>
        <w:autoSpaceDE w:val="0"/>
        <w:autoSpaceDN w:val="0"/>
        <w:adjustRightInd w:val="0"/>
        <w:spacing w:after="0" w:line="240" w:lineRule="auto"/>
        <w:rPr>
          <w:rFonts w:asciiTheme="minorHAnsi" w:hAnsiTheme="minorHAnsi" w:cstheme="minorHAnsi"/>
          <w:color w:val="000000"/>
          <w:sz w:val="20"/>
          <w:szCs w:val="20"/>
          <w:lang w:eastAsia="tr-TR"/>
        </w:rPr>
      </w:pPr>
    </w:p>
    <w:p w:rsidR="00C20991" w:rsidRPr="00190359" w:rsidRDefault="0055784B" w:rsidP="00C20991">
      <w:pPr>
        <w:pStyle w:val="Default"/>
        <w:rPr>
          <w:rFonts w:asciiTheme="minorHAnsi" w:eastAsia="Calibri" w:hAnsiTheme="minorHAnsi" w:cstheme="minorHAnsi"/>
          <w:sz w:val="20"/>
          <w:szCs w:val="20"/>
        </w:rPr>
      </w:pPr>
      <w:r w:rsidRPr="00190359">
        <w:rPr>
          <w:rFonts w:asciiTheme="minorHAnsi" w:hAnsiTheme="minorHAnsi" w:cstheme="minorHAnsi"/>
          <w:sz w:val="20"/>
          <w:szCs w:val="20"/>
        </w:rPr>
        <w:t xml:space="preserve"> </w:t>
      </w:r>
      <w:r w:rsidR="00C20991" w:rsidRPr="00190359">
        <w:rPr>
          <w:rFonts w:asciiTheme="minorHAnsi" w:hAnsiTheme="minorHAnsi" w:cstheme="minorHAnsi"/>
          <w:sz w:val="20"/>
          <w:szCs w:val="20"/>
        </w:rPr>
        <w:t>İlgili Taşınır Kayıt Kontrol Yetkilileri</w:t>
      </w: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r w:rsidRPr="00190359">
        <w:rPr>
          <w:rFonts w:asciiTheme="minorHAnsi" w:hAnsiTheme="minorHAnsi" w:cstheme="minorHAnsi"/>
          <w:color w:val="000000"/>
          <w:sz w:val="20"/>
          <w:szCs w:val="20"/>
          <w:lang w:eastAsia="tr-TR"/>
        </w:rPr>
        <w:lastRenderedPageBreak/>
        <w:t xml:space="preserve"> </w:t>
      </w: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r w:rsidRPr="00190359">
        <w:rPr>
          <w:rFonts w:asciiTheme="minorHAnsi" w:hAnsiTheme="minorHAnsi" w:cstheme="minorHAnsi"/>
          <w:b/>
          <w:bCs/>
          <w:color w:val="000000"/>
          <w:sz w:val="20"/>
          <w:szCs w:val="20"/>
          <w:lang w:eastAsia="tr-TR"/>
        </w:rPr>
        <w:t xml:space="preserve">6. FAALİYET AKIŞI </w:t>
      </w: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r w:rsidRPr="00190359">
        <w:rPr>
          <w:rFonts w:asciiTheme="minorHAnsi" w:hAnsiTheme="minorHAnsi" w:cstheme="minorHAnsi"/>
          <w:b/>
          <w:bCs/>
          <w:color w:val="000000"/>
          <w:sz w:val="20"/>
          <w:szCs w:val="20"/>
          <w:lang w:eastAsia="tr-TR"/>
        </w:rPr>
        <w:t xml:space="preserve">Muayene Kabul İşlemleri </w:t>
      </w: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r w:rsidRPr="00190359">
        <w:rPr>
          <w:rFonts w:asciiTheme="minorHAnsi" w:hAnsiTheme="minorHAnsi" w:cstheme="minorHAnsi"/>
          <w:b/>
          <w:bCs/>
          <w:color w:val="000000"/>
          <w:sz w:val="20"/>
          <w:szCs w:val="20"/>
          <w:lang w:eastAsia="tr-TR"/>
        </w:rPr>
        <w:t xml:space="preserve">6.1. </w:t>
      </w:r>
      <w:r w:rsidRPr="00190359">
        <w:rPr>
          <w:rFonts w:asciiTheme="minorHAnsi" w:hAnsiTheme="minorHAnsi" w:cstheme="minorHAnsi"/>
          <w:color w:val="000000"/>
          <w:sz w:val="20"/>
          <w:szCs w:val="20"/>
          <w:lang w:eastAsia="tr-TR"/>
        </w:rPr>
        <w:t xml:space="preserve">İdare tarafından biri başkan, biri işin uzmanı olmak üzere en az 3 veya daha fazla tek sayıda kişi ile yedek üyelerden oluşan muayene ve kabul komisyonları kurulur. Ancak ilgili idarede yeterli sayıda veya işin özelliğine uygun nitelikte uzman personel bulunmaması durumunda, 4734 sayılı kanuna tabi idarelerden uzman personel görevlendirilebilir. </w:t>
      </w: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r w:rsidRPr="00190359">
        <w:rPr>
          <w:rFonts w:asciiTheme="minorHAnsi" w:hAnsiTheme="minorHAnsi" w:cstheme="minorHAnsi"/>
          <w:color w:val="000000"/>
          <w:sz w:val="20"/>
          <w:szCs w:val="20"/>
          <w:lang w:eastAsia="tr-TR"/>
        </w:rPr>
        <w:t xml:space="preserve">Malzemenin niteliği ve özelliği değişmeyecek şekilde muayene sonucu alınıncaya kadar muayene kabul alanına alınır. Taşınır Mal Yönetmeliğinin 6 ncı maddesinin 2 nci fıkrasının (b) bendinde; “Muayene ve kabul işlemi hemen yapılamayan taşınırları kontrol ederek teslim almak, bunların kesin kabulü yapılmadan kullanıma verilmesini önlemek (Ancak özellikleri nedeniyle kesin kabulleri belli bir dönem kullanıldıktan sonra yapılabilen sarf malzemelerinin kullanıma verilmesinde kesin kabul şartı aranmaz)” şeklinde yer alan hükme istinaden, sonuç bazlı çalışılan laboratuvar kitleri, endoprotezler başta olmak üzere benzer nitelikteki taşınırlar, geçici kabul ile alınarak tüketime verilebilir ve belli bir dönem sonra kesin kabulleri yapılır. </w:t>
      </w: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r w:rsidRPr="00190359">
        <w:rPr>
          <w:rFonts w:asciiTheme="minorHAnsi" w:hAnsiTheme="minorHAnsi" w:cstheme="minorHAnsi"/>
          <w:color w:val="000000"/>
          <w:sz w:val="20"/>
          <w:szCs w:val="20"/>
          <w:lang w:eastAsia="tr-TR"/>
        </w:rPr>
        <w:t xml:space="preserve">Muayene kabul alanındaki malzemelerin ihale dokümanında belirtilen şartlara, verilen siparişe ve gelen faturaya uygun olup olmadığı incelenir. Gelen faturaya uygun olup olmadığı bölümü ihalede teklif edilen fiyat uygunluğu ve jenerik isim uygunluğu yönünden kontrol edilmelidir. </w:t>
      </w: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r w:rsidRPr="00190359">
        <w:rPr>
          <w:rFonts w:asciiTheme="minorHAnsi" w:hAnsiTheme="minorHAnsi" w:cstheme="minorHAnsi"/>
          <w:color w:val="000000"/>
          <w:sz w:val="20"/>
          <w:szCs w:val="20"/>
          <w:lang w:eastAsia="tr-TR"/>
        </w:rPr>
        <w:t xml:space="preserve">Diğer kurumlardan devir alınan malzemeler muayene raporu hazırlanmadan ilgili depo taşınır kayıt kontrol yetkilisine teslim edilir. Diğer kurumlardan gelecek malzeme için muayene raporu hazırlanmalıdır. </w:t>
      </w: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r w:rsidRPr="00190359">
        <w:rPr>
          <w:rFonts w:asciiTheme="minorHAnsi" w:hAnsiTheme="minorHAnsi" w:cstheme="minorHAnsi"/>
          <w:color w:val="000000"/>
          <w:sz w:val="20"/>
          <w:szCs w:val="20"/>
          <w:lang w:eastAsia="tr-TR"/>
        </w:rPr>
        <w:t xml:space="preserve">Yapılan muayene sonucu muayene raporu imzalanır. Uygun olan malzemeler ilgili depo taşınır kayıt kontrol yetkilisine kayıt altına alınmak üzere teslim edilir. Uygun olmadığı tespit edilen malzemeler muayene kabul alanının ret bölümünde iade edilmek üzere bekletilir. </w:t>
      </w: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r w:rsidRPr="00190359">
        <w:rPr>
          <w:rFonts w:asciiTheme="minorHAnsi" w:hAnsiTheme="minorHAnsi" w:cstheme="minorHAnsi"/>
          <w:color w:val="000000"/>
          <w:sz w:val="20"/>
          <w:szCs w:val="20"/>
          <w:lang w:eastAsia="tr-TR"/>
        </w:rPr>
        <w:t xml:space="preserve">Muayene kabul aşamasında ilgili ürünün firmalarca tanımlanan UBB ve SUT kodu eşleştirmelerinin kontrolü yapılmalıdır. </w:t>
      </w: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r w:rsidRPr="00190359">
        <w:rPr>
          <w:rFonts w:asciiTheme="minorHAnsi" w:hAnsiTheme="minorHAnsi" w:cstheme="minorHAnsi"/>
          <w:color w:val="000000"/>
          <w:sz w:val="20"/>
          <w:szCs w:val="20"/>
          <w:lang w:eastAsia="tr-TR"/>
        </w:rPr>
        <w:t xml:space="preserve">Aynı harcama biriminin ambarları arasında malzeme devirlerinde Taşınır İşlem Fişi düzenlenir, ancak bu fişler muhasebe birimine gönderilmez. </w:t>
      </w: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r w:rsidRPr="00190359">
        <w:rPr>
          <w:rFonts w:asciiTheme="minorHAnsi" w:hAnsiTheme="minorHAnsi" w:cstheme="minorHAnsi"/>
          <w:color w:val="000000"/>
          <w:sz w:val="20"/>
          <w:szCs w:val="20"/>
          <w:lang w:eastAsia="tr-TR"/>
        </w:rPr>
        <w:t xml:space="preserve">Muayene ve kabulü yapılan malzemeleri teslim alan taşınır kayıt kontrol yetkilisi, malzemeleri cins ve niteliklerine göre sayarak, tartarak, ölçerek kontrolünü yapar. </w:t>
      </w: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r w:rsidRPr="00190359">
        <w:rPr>
          <w:rFonts w:asciiTheme="minorHAnsi" w:hAnsiTheme="minorHAnsi" w:cstheme="minorHAnsi"/>
          <w:color w:val="000000"/>
          <w:sz w:val="20"/>
          <w:szCs w:val="20"/>
          <w:lang w:eastAsia="tr-TR"/>
        </w:rPr>
        <w:t xml:space="preserve">Malzemeler, MKYS veri girişlerinde doğru sınıflandırma tanımı seçilerek, Taşınır İşlem Fişi düzenlenerek kayıt altına alınır. </w:t>
      </w: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r w:rsidRPr="00190359">
        <w:rPr>
          <w:rFonts w:asciiTheme="minorHAnsi" w:hAnsiTheme="minorHAnsi" w:cstheme="minorHAnsi"/>
          <w:color w:val="000000"/>
          <w:sz w:val="20"/>
          <w:szCs w:val="20"/>
          <w:lang w:eastAsia="tr-TR"/>
        </w:rPr>
        <w:t xml:space="preserve">İhale kapsamında temin edilen malzemelerde; teknik şartnamede yer alması şartıyla, fiyat değişikliği olabilir. Firmanın gönderdiği fiyat farkı tablosu muayene komisyonu üyelerince kontrol edilip onaylandıktan sonra faturaya iliştirilip fatura giriş işlemleri yapılır ve onaylanan fiyat farkı tablosu faturaya iliştirilir. </w:t>
      </w: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r w:rsidRPr="00190359">
        <w:rPr>
          <w:rFonts w:asciiTheme="minorHAnsi" w:hAnsiTheme="minorHAnsi" w:cstheme="minorHAnsi"/>
          <w:color w:val="000000"/>
          <w:sz w:val="20"/>
          <w:szCs w:val="20"/>
          <w:lang w:eastAsia="tr-TR"/>
        </w:rPr>
        <w:t xml:space="preserve">Doğrudan tüketilmeyen ve kullanıma verilmeyen malzemeler, ilgili depolarda muhafaza edilir. </w:t>
      </w: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r w:rsidRPr="00190359">
        <w:rPr>
          <w:rFonts w:asciiTheme="minorHAnsi" w:hAnsiTheme="minorHAnsi" w:cstheme="minorHAnsi"/>
          <w:color w:val="000000"/>
          <w:sz w:val="20"/>
          <w:szCs w:val="20"/>
          <w:lang w:eastAsia="tr-TR"/>
        </w:rPr>
        <w:t xml:space="preserve">Malzemelerin cins ve özelliğine göre uygun depolama yapılır; </w:t>
      </w: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r w:rsidRPr="00190359">
        <w:rPr>
          <w:rFonts w:asciiTheme="minorHAnsi" w:hAnsiTheme="minorHAnsi" w:cstheme="minorHAnsi"/>
          <w:color w:val="000000"/>
          <w:sz w:val="20"/>
          <w:szCs w:val="20"/>
          <w:lang w:eastAsia="tr-TR"/>
        </w:rPr>
        <w:t xml:space="preserve">Narkotik ve Psikotrop ilaçlar, Narkotik ve Psikotrop İlaçların Yönetimi Talimatı’ na, </w:t>
      </w: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r w:rsidRPr="00190359">
        <w:rPr>
          <w:rFonts w:asciiTheme="minorHAnsi" w:hAnsiTheme="minorHAnsi" w:cstheme="minorHAnsi"/>
          <w:color w:val="000000"/>
          <w:sz w:val="20"/>
          <w:szCs w:val="20"/>
          <w:lang w:eastAsia="tr-TR"/>
        </w:rPr>
        <w:t xml:space="preserve">Yüksek riskli ilaçlar, Yüksek Riskli İlaçların Yönetimi Talimatı’ na, </w:t>
      </w: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r w:rsidRPr="00190359">
        <w:rPr>
          <w:rFonts w:asciiTheme="minorHAnsi" w:hAnsiTheme="minorHAnsi" w:cstheme="minorHAnsi"/>
          <w:color w:val="000000"/>
          <w:sz w:val="20"/>
          <w:szCs w:val="20"/>
          <w:lang w:eastAsia="tr-TR"/>
        </w:rPr>
        <w:t xml:space="preserve">Soğuk zincire tabi malzemeler, Soğuk Zincir İlaçların Yönetim Talimatı’ na, </w:t>
      </w: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r w:rsidRPr="00190359">
        <w:rPr>
          <w:rFonts w:asciiTheme="minorHAnsi" w:hAnsiTheme="minorHAnsi" w:cstheme="minorHAnsi"/>
          <w:color w:val="000000"/>
          <w:sz w:val="20"/>
          <w:szCs w:val="20"/>
          <w:lang w:eastAsia="tr-TR"/>
        </w:rPr>
        <w:t xml:space="preserve">Işıktan korunması gereken malzemeler, Işıktan Korunması Gereken İlaçlarla İlgili Talimat’ a, </w:t>
      </w: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r w:rsidRPr="00190359">
        <w:rPr>
          <w:rFonts w:asciiTheme="minorHAnsi" w:hAnsiTheme="minorHAnsi" w:cstheme="minorHAnsi"/>
          <w:color w:val="000000"/>
          <w:sz w:val="20"/>
          <w:szCs w:val="20"/>
          <w:lang w:eastAsia="tr-TR"/>
        </w:rPr>
        <w:t xml:space="preserve">Tehlikeli madde sınıfına giren malzemeler, Tehlikeli Madde Yönetimi Talimatı’ na, </w:t>
      </w: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r w:rsidRPr="00190359">
        <w:rPr>
          <w:rFonts w:asciiTheme="minorHAnsi" w:hAnsiTheme="minorHAnsi" w:cstheme="minorHAnsi"/>
          <w:color w:val="000000"/>
          <w:sz w:val="20"/>
          <w:szCs w:val="20"/>
          <w:lang w:eastAsia="tr-TR"/>
        </w:rPr>
        <w:t xml:space="preserve">Bunların dışında kalan diğer malzemeler, Depo Yerleşim Planı’ na uygun olarak yerleştirilir. </w:t>
      </w: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r w:rsidRPr="00190359">
        <w:rPr>
          <w:rFonts w:asciiTheme="minorHAnsi" w:hAnsiTheme="minorHAnsi" w:cstheme="minorHAnsi"/>
          <w:b/>
          <w:bCs/>
          <w:color w:val="000000"/>
          <w:sz w:val="20"/>
          <w:szCs w:val="20"/>
          <w:lang w:eastAsia="tr-TR"/>
        </w:rPr>
        <w:t xml:space="preserve">Merkezi Alım Yöntemi İle Muayene Ve Kabulü Yapılan Malların Taşınır Kayıt İşlemleri: </w:t>
      </w: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r w:rsidRPr="00190359">
        <w:rPr>
          <w:rFonts w:asciiTheme="minorHAnsi" w:hAnsiTheme="minorHAnsi" w:cstheme="minorHAnsi"/>
          <w:color w:val="000000"/>
          <w:sz w:val="20"/>
          <w:szCs w:val="20"/>
          <w:lang w:eastAsia="tr-TR"/>
        </w:rPr>
        <w:lastRenderedPageBreak/>
        <w:t xml:space="preserve">Taşınır Mal Yönetmeliğinin 15 inci maddesinin 2 nci fıkrasında; alımı bir merkezden yapılarak birden fazla birime doğrudan teslim edilen taşınırlar için, alımı merkezden yapılan ve birden fazla birime doğrudan teslim edilen tıbbi cihaz, malzeme, demirbaş gibi taşınırlar teslim alındıktan sonra yüklenici firma tarafından kurulumu gerçekleştirilir, muayene kabulü yapılır, 2 nüsha Taşınır Geçici Alındısı düzenlenir ve 1 nüshası merkeze gönderilir. </w:t>
      </w: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r w:rsidRPr="00190359">
        <w:rPr>
          <w:rFonts w:asciiTheme="minorHAnsi" w:hAnsiTheme="minorHAnsi" w:cstheme="minorHAnsi"/>
          <w:color w:val="000000"/>
          <w:sz w:val="20"/>
          <w:szCs w:val="20"/>
          <w:lang w:eastAsia="tr-TR"/>
        </w:rPr>
        <w:t xml:space="preserve">Alımı yapan merkez, geçici alındıya dayanarak, ödemeye ve kendi giriş kayıtlarına esas olmak üzere TİF (Taşınır İşlem Fişi) düzenler. </w:t>
      </w: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r w:rsidRPr="00190359">
        <w:rPr>
          <w:rFonts w:asciiTheme="minorHAnsi" w:hAnsiTheme="minorHAnsi" w:cstheme="minorHAnsi"/>
          <w:color w:val="000000"/>
          <w:sz w:val="20"/>
          <w:szCs w:val="20"/>
          <w:lang w:eastAsia="tr-TR"/>
        </w:rPr>
        <w:t xml:space="preserve">Diğer birimlerden alınan geçici alındılar, düzenlenen bu fişin idarede kalan nüshasına bağlanmalıdır. </w:t>
      </w: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r w:rsidRPr="00190359">
        <w:rPr>
          <w:rFonts w:asciiTheme="minorHAnsi" w:hAnsiTheme="minorHAnsi" w:cstheme="minorHAnsi"/>
          <w:color w:val="000000"/>
          <w:sz w:val="20"/>
          <w:szCs w:val="20"/>
          <w:lang w:eastAsia="tr-TR"/>
        </w:rPr>
        <w:t xml:space="preserve">Alımı yapan merkez tarafından TİF girişi yapıldıktan sonra Devir-Diğer Birimlere Devir yoluyla bedelsiz çıkış işlem türü ile diğer ilgili birimlerin adına çıkış yapılır. </w:t>
      </w: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r w:rsidRPr="00190359">
        <w:rPr>
          <w:rFonts w:asciiTheme="minorHAnsi" w:hAnsiTheme="minorHAnsi" w:cstheme="minorHAnsi"/>
          <w:color w:val="000000"/>
          <w:sz w:val="20"/>
          <w:szCs w:val="20"/>
          <w:lang w:eastAsia="tr-TR"/>
        </w:rPr>
        <w:t xml:space="preserve">Alımı merkezden yapılmış, muayene ve kabulü merkez tarafından yapılan taşınırlar için İlgili birimlere Devir-Diğer Birimlere Devir yoluyla çıkış yapılarak TİF düzenlenir. İlgili birimlerde çıkışa esas devir alınan giriş yoluyla giriş yapar ve TİF düzenlenir. Muhasebeleştirmek üzere düzenlenen TİF’in bir nüshası merkeze gönderilir. </w:t>
      </w: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r w:rsidRPr="00190359">
        <w:rPr>
          <w:rFonts w:asciiTheme="minorHAnsi" w:hAnsiTheme="minorHAnsi" w:cstheme="minorHAnsi"/>
          <w:b/>
          <w:bCs/>
          <w:color w:val="000000"/>
          <w:sz w:val="20"/>
          <w:szCs w:val="20"/>
          <w:lang w:eastAsia="tr-TR"/>
        </w:rPr>
        <w:t xml:space="preserve">Genel Sekreterlik Tarafından Alımı Ve Muayene Kabulü Yapılan Malların Taşınır Kayıt İşlemleri: </w:t>
      </w: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r w:rsidRPr="00190359">
        <w:rPr>
          <w:rFonts w:asciiTheme="minorHAnsi" w:hAnsiTheme="minorHAnsi" w:cstheme="minorHAnsi"/>
          <w:color w:val="000000"/>
          <w:sz w:val="20"/>
          <w:szCs w:val="20"/>
          <w:lang w:eastAsia="tr-TR"/>
        </w:rPr>
        <w:t xml:space="preserve">Birliğe bağlı sağlık tesislerince talep edilen ve Genel Sekreterlikçe alımı ile muayene ve kabulü yapılan malların taşınır işlemleri, Genel Sekreterlikte taşınır kayıt işlemlerinden sorumlu bir veya birden fazla Birlik Taşınır Ambarı sorumlusu TKKY tarafından yapılmalıdır. </w:t>
      </w: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r w:rsidRPr="00190359">
        <w:rPr>
          <w:rFonts w:asciiTheme="minorHAnsi" w:hAnsiTheme="minorHAnsi" w:cstheme="minorHAnsi"/>
          <w:color w:val="000000"/>
          <w:sz w:val="20"/>
          <w:szCs w:val="20"/>
          <w:lang w:eastAsia="tr-TR"/>
        </w:rPr>
        <w:t xml:space="preserve">Genel Sekreterlikçe malın teslim edildiği Sağlık Tesisine Devir- Genel Sekreterlikten Bağlı Sağlık Tesisine Devir hareket türü ile taşınır işlem çıkış fişi düzenlenmelidir. </w:t>
      </w: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r w:rsidRPr="00190359">
        <w:rPr>
          <w:rFonts w:asciiTheme="minorHAnsi" w:hAnsiTheme="minorHAnsi" w:cstheme="minorHAnsi"/>
          <w:color w:val="000000"/>
          <w:sz w:val="20"/>
          <w:szCs w:val="20"/>
          <w:lang w:eastAsia="tr-TR"/>
        </w:rPr>
        <w:t xml:space="preserve">Malzemeyi teslim alan sağlık tesisindeki TKKY tarafından Devir- Genel Sekreterlikten Bağlı Sağlık Tesisine Devir hareket türü ile devir alınarak taşınır işlem giriş fişi oluşturulmalıdır. </w:t>
      </w: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r w:rsidRPr="00190359">
        <w:rPr>
          <w:rFonts w:asciiTheme="minorHAnsi" w:hAnsiTheme="minorHAnsi" w:cstheme="minorHAnsi"/>
          <w:b/>
          <w:bCs/>
          <w:color w:val="000000"/>
          <w:sz w:val="20"/>
          <w:szCs w:val="20"/>
          <w:lang w:eastAsia="tr-TR"/>
        </w:rPr>
        <w:t xml:space="preserve">Sağlık Tesislerince Muayene Ve Kabulünün Yapılması Halinde Taşınır Kayıt İşlemleri: </w:t>
      </w: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r w:rsidRPr="00190359">
        <w:rPr>
          <w:rFonts w:asciiTheme="minorHAnsi" w:hAnsiTheme="minorHAnsi" w:cstheme="minorHAnsi"/>
          <w:color w:val="000000"/>
          <w:sz w:val="20"/>
          <w:szCs w:val="20"/>
          <w:lang w:eastAsia="tr-TR"/>
        </w:rPr>
        <w:t xml:space="preserve">Genel Sekreterlikçe veya sağlık tesislerince alımı gerçekleştirilen ve sağlık tesisleri tarafından muayene ve kabul işlemleri yapılan malların taşınır işlemleri, Taşınır Mal Yönetmeliği hükümleri çerçevesince yürütülmelidir. </w:t>
      </w: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r w:rsidRPr="00190359">
        <w:rPr>
          <w:rFonts w:asciiTheme="minorHAnsi" w:hAnsiTheme="minorHAnsi" w:cstheme="minorHAnsi"/>
          <w:color w:val="000000"/>
          <w:sz w:val="20"/>
          <w:szCs w:val="20"/>
          <w:lang w:eastAsia="tr-TR"/>
        </w:rPr>
        <w:t xml:space="preserve">İhaleyi yapan idarece oluşturulan muayene ve kabul komisyonları tarafından işlemleri tamamlanmamış hiçbir mal kullanıma verilmemelidir. </w:t>
      </w: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r w:rsidRPr="00190359">
        <w:rPr>
          <w:rFonts w:asciiTheme="minorHAnsi" w:hAnsiTheme="minorHAnsi" w:cstheme="minorHAnsi"/>
          <w:b/>
          <w:bCs/>
          <w:color w:val="000000"/>
          <w:sz w:val="20"/>
          <w:szCs w:val="20"/>
          <w:lang w:eastAsia="tr-TR"/>
        </w:rPr>
        <w:t xml:space="preserve">6.2 </w:t>
      </w:r>
      <w:r w:rsidRPr="00190359">
        <w:rPr>
          <w:rFonts w:asciiTheme="minorHAnsi" w:hAnsiTheme="minorHAnsi" w:cstheme="minorHAnsi"/>
          <w:color w:val="000000"/>
          <w:sz w:val="20"/>
          <w:szCs w:val="20"/>
          <w:lang w:eastAsia="tr-TR"/>
        </w:rPr>
        <w:t xml:space="preserve">Diğer kurumlardan devir alınan malzemeler muayene raporu hazırlanmadan ilgili depo taşınır kayıt kontrol yetkilisine teslim edilir. </w:t>
      </w: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r w:rsidRPr="00190359">
        <w:rPr>
          <w:rFonts w:asciiTheme="minorHAnsi" w:hAnsiTheme="minorHAnsi" w:cstheme="minorHAnsi"/>
          <w:color w:val="000000"/>
          <w:sz w:val="20"/>
          <w:szCs w:val="20"/>
          <w:lang w:eastAsia="tr-TR"/>
        </w:rPr>
        <w:t xml:space="preserve">Bağış ve yardım yoluyla edinilen malzemelerde(hastane yöneticisi onayı olmalıdır.) bağış ve yardımda bulunan tarafından ispat edici bir belge ile değeri belirtilmiş ise bu değer, belli bir değeri yoksa Değer Tespit Komisyonunca belirlenen değer esas alınarak Taşınır İşlem Fişi düzenlenerek kayıtlara alınır. </w:t>
      </w: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r w:rsidRPr="00190359">
        <w:rPr>
          <w:rFonts w:asciiTheme="minorHAnsi" w:hAnsiTheme="minorHAnsi" w:cstheme="minorHAnsi"/>
          <w:color w:val="000000"/>
          <w:sz w:val="20"/>
          <w:szCs w:val="20"/>
          <w:lang w:eastAsia="tr-TR"/>
        </w:rPr>
        <w:t xml:space="preserve">Birimlerden İlaç/Sarf Malzeme İade Talimatı’ na uygun olarak iade edilen malzemeler Taşınır İşlem Fişi düzenlenerek kayıt altına alınır. </w:t>
      </w:r>
    </w:p>
    <w:p w:rsidR="00C20991" w:rsidRPr="00190359" w:rsidRDefault="00C20991" w:rsidP="00C20991">
      <w:pPr>
        <w:autoSpaceDE w:val="0"/>
        <w:autoSpaceDN w:val="0"/>
        <w:adjustRightInd w:val="0"/>
        <w:spacing w:after="0" w:line="240" w:lineRule="auto"/>
        <w:rPr>
          <w:rFonts w:asciiTheme="minorHAnsi" w:hAnsiTheme="minorHAnsi" w:cstheme="minorHAnsi"/>
          <w:color w:val="000000"/>
          <w:sz w:val="20"/>
          <w:szCs w:val="20"/>
          <w:lang w:eastAsia="tr-TR"/>
        </w:rPr>
      </w:pPr>
    </w:p>
    <w:p w:rsidR="00C20991" w:rsidRPr="00190359" w:rsidRDefault="00C20991" w:rsidP="00190359">
      <w:pPr>
        <w:autoSpaceDE w:val="0"/>
        <w:autoSpaceDN w:val="0"/>
        <w:adjustRightInd w:val="0"/>
        <w:spacing w:after="0" w:line="240" w:lineRule="auto"/>
        <w:rPr>
          <w:rFonts w:asciiTheme="minorHAnsi" w:hAnsiTheme="minorHAnsi" w:cstheme="minorHAnsi"/>
          <w:color w:val="000000"/>
          <w:sz w:val="20"/>
          <w:szCs w:val="20"/>
          <w:lang w:eastAsia="tr-TR"/>
        </w:rPr>
      </w:pPr>
      <w:r w:rsidRPr="00190359">
        <w:rPr>
          <w:rFonts w:asciiTheme="minorHAnsi" w:hAnsiTheme="minorHAnsi" w:cstheme="minorHAnsi"/>
          <w:color w:val="000000"/>
          <w:sz w:val="20"/>
          <w:szCs w:val="20"/>
          <w:lang w:eastAsia="tr-TR"/>
        </w:rPr>
        <w:t xml:space="preserve">Aynı harcama biriminin ambarları arasında malzeme devirlerinde Taşınır İşlem Fişi düzenlenir, ancak bu fişler muhasebe birimine gönderilmez. </w:t>
      </w:r>
    </w:p>
    <w:tbl>
      <w:tblPr>
        <w:tblStyle w:val="TabloKlavuzu"/>
        <w:tblpPr w:leftFromText="141" w:rightFromText="141" w:vertAnchor="text" w:horzAnchor="margin" w:tblpXSpec="center" w:tblpY="634"/>
        <w:tblW w:w="0" w:type="auto"/>
        <w:tblLook w:val="04A0"/>
      </w:tblPr>
      <w:tblGrid>
        <w:gridCol w:w="2522"/>
        <w:gridCol w:w="3143"/>
        <w:gridCol w:w="2329"/>
      </w:tblGrid>
      <w:tr w:rsidR="00190359" w:rsidTr="00F17F9A">
        <w:trPr>
          <w:trHeight w:val="274"/>
        </w:trPr>
        <w:tc>
          <w:tcPr>
            <w:tcW w:w="2522" w:type="dxa"/>
          </w:tcPr>
          <w:p w:rsidR="00190359" w:rsidRDefault="00190359" w:rsidP="00F17F9A">
            <w:pPr>
              <w:spacing w:line="240" w:lineRule="auto"/>
              <w:jc w:val="center"/>
              <w:rPr>
                <w:b/>
              </w:rPr>
            </w:pPr>
            <w:r>
              <w:rPr>
                <w:b/>
              </w:rPr>
              <w:t>HAZIRLAYAN</w:t>
            </w:r>
          </w:p>
        </w:tc>
        <w:tc>
          <w:tcPr>
            <w:tcW w:w="3143" w:type="dxa"/>
          </w:tcPr>
          <w:p w:rsidR="00190359" w:rsidRDefault="00190359" w:rsidP="00F17F9A">
            <w:pPr>
              <w:spacing w:line="240" w:lineRule="auto"/>
              <w:jc w:val="center"/>
              <w:rPr>
                <w:b/>
              </w:rPr>
            </w:pPr>
            <w:r>
              <w:rPr>
                <w:b/>
              </w:rPr>
              <w:t>KONTROL EDEN</w:t>
            </w:r>
          </w:p>
        </w:tc>
        <w:tc>
          <w:tcPr>
            <w:tcW w:w="2329" w:type="dxa"/>
          </w:tcPr>
          <w:p w:rsidR="00190359" w:rsidRDefault="00190359" w:rsidP="00F17F9A">
            <w:pPr>
              <w:spacing w:line="240" w:lineRule="auto"/>
              <w:jc w:val="center"/>
              <w:rPr>
                <w:b/>
              </w:rPr>
            </w:pPr>
            <w:r>
              <w:rPr>
                <w:b/>
              </w:rPr>
              <w:t>ONAYLAYAN</w:t>
            </w:r>
          </w:p>
        </w:tc>
      </w:tr>
      <w:tr w:rsidR="00190359" w:rsidTr="00F17F9A">
        <w:trPr>
          <w:trHeight w:val="143"/>
        </w:trPr>
        <w:tc>
          <w:tcPr>
            <w:tcW w:w="2522" w:type="dxa"/>
          </w:tcPr>
          <w:p w:rsidR="00190359" w:rsidRPr="007C072C" w:rsidRDefault="00190359" w:rsidP="00F17F9A">
            <w:pPr>
              <w:spacing w:line="240" w:lineRule="auto"/>
              <w:jc w:val="center"/>
            </w:pPr>
            <w:r w:rsidRPr="007C072C">
              <w:t>Kalite Yönetim Direktörü</w:t>
            </w:r>
          </w:p>
        </w:tc>
        <w:tc>
          <w:tcPr>
            <w:tcW w:w="3143" w:type="dxa"/>
          </w:tcPr>
          <w:p w:rsidR="00190359" w:rsidRPr="007C072C" w:rsidRDefault="00190359" w:rsidP="00F17F9A">
            <w:pPr>
              <w:spacing w:line="240" w:lineRule="auto"/>
              <w:jc w:val="center"/>
            </w:pPr>
            <w:r w:rsidRPr="007C072C">
              <w:t>İdari ve Mali İşler Müdür</w:t>
            </w:r>
            <w:r w:rsidR="00E43A96">
              <w:t xml:space="preserve"> V.</w:t>
            </w:r>
          </w:p>
        </w:tc>
        <w:tc>
          <w:tcPr>
            <w:tcW w:w="2329" w:type="dxa"/>
          </w:tcPr>
          <w:p w:rsidR="00190359" w:rsidRPr="007C072C" w:rsidRDefault="00190359" w:rsidP="00F17F9A">
            <w:pPr>
              <w:spacing w:line="240" w:lineRule="auto"/>
              <w:jc w:val="center"/>
            </w:pPr>
            <w:r w:rsidRPr="007C072C">
              <w:t>Başhekim</w:t>
            </w:r>
          </w:p>
        </w:tc>
      </w:tr>
      <w:tr w:rsidR="00190359" w:rsidTr="00F17F9A">
        <w:trPr>
          <w:trHeight w:val="143"/>
        </w:trPr>
        <w:tc>
          <w:tcPr>
            <w:tcW w:w="2522" w:type="dxa"/>
          </w:tcPr>
          <w:p w:rsidR="00190359" w:rsidRPr="007C072C" w:rsidRDefault="00190359" w:rsidP="00F17F9A">
            <w:pPr>
              <w:spacing w:line="240" w:lineRule="auto"/>
              <w:jc w:val="center"/>
            </w:pPr>
            <w:r w:rsidRPr="007C072C">
              <w:t>Türkan GELEN</w:t>
            </w:r>
          </w:p>
        </w:tc>
        <w:tc>
          <w:tcPr>
            <w:tcW w:w="3143" w:type="dxa"/>
          </w:tcPr>
          <w:p w:rsidR="00190359" w:rsidRPr="007C072C" w:rsidRDefault="00E43A96" w:rsidP="00F17F9A">
            <w:pPr>
              <w:spacing w:line="240" w:lineRule="auto"/>
              <w:jc w:val="center"/>
            </w:pPr>
            <w:r>
              <w:rPr>
                <w:rFonts w:asciiTheme="minorHAnsi" w:hAnsiTheme="minorHAnsi" w:cstheme="minorHAnsi"/>
                <w:sz w:val="20"/>
                <w:szCs w:val="20"/>
              </w:rPr>
              <w:t>Veysel ŞAŞMAZ</w:t>
            </w:r>
          </w:p>
        </w:tc>
        <w:tc>
          <w:tcPr>
            <w:tcW w:w="2329" w:type="dxa"/>
          </w:tcPr>
          <w:p w:rsidR="00190359" w:rsidRPr="007C072C" w:rsidRDefault="00190359" w:rsidP="00F17F9A">
            <w:pPr>
              <w:spacing w:line="240" w:lineRule="auto"/>
              <w:jc w:val="center"/>
            </w:pPr>
            <w:r w:rsidRPr="007C072C">
              <w:t>Oğuz ÇELİK</w:t>
            </w:r>
          </w:p>
        </w:tc>
      </w:tr>
      <w:tr w:rsidR="00190359" w:rsidTr="00F17F9A">
        <w:trPr>
          <w:trHeight w:val="155"/>
        </w:trPr>
        <w:tc>
          <w:tcPr>
            <w:tcW w:w="2522" w:type="dxa"/>
          </w:tcPr>
          <w:p w:rsidR="00190359" w:rsidRDefault="00190359" w:rsidP="00F17F9A">
            <w:pPr>
              <w:spacing w:line="240" w:lineRule="auto"/>
              <w:jc w:val="center"/>
              <w:rPr>
                <w:b/>
              </w:rPr>
            </w:pPr>
          </w:p>
        </w:tc>
        <w:tc>
          <w:tcPr>
            <w:tcW w:w="3143" w:type="dxa"/>
          </w:tcPr>
          <w:p w:rsidR="00190359" w:rsidRDefault="00190359" w:rsidP="00F17F9A">
            <w:pPr>
              <w:spacing w:line="240" w:lineRule="auto"/>
              <w:jc w:val="center"/>
              <w:rPr>
                <w:b/>
              </w:rPr>
            </w:pPr>
          </w:p>
        </w:tc>
        <w:tc>
          <w:tcPr>
            <w:tcW w:w="2329" w:type="dxa"/>
          </w:tcPr>
          <w:p w:rsidR="00190359" w:rsidRDefault="00190359" w:rsidP="00F17F9A">
            <w:pPr>
              <w:spacing w:line="240" w:lineRule="auto"/>
              <w:jc w:val="center"/>
              <w:rPr>
                <w:b/>
              </w:rPr>
            </w:pPr>
          </w:p>
        </w:tc>
      </w:tr>
    </w:tbl>
    <w:p w:rsidR="006E291A" w:rsidRPr="00190359" w:rsidRDefault="006E291A" w:rsidP="006E2F68">
      <w:pPr>
        <w:autoSpaceDE w:val="0"/>
        <w:autoSpaceDN w:val="0"/>
        <w:adjustRightInd w:val="0"/>
        <w:spacing w:after="0" w:line="240" w:lineRule="auto"/>
        <w:rPr>
          <w:rFonts w:asciiTheme="minorHAnsi" w:hAnsiTheme="minorHAnsi" w:cstheme="minorHAnsi"/>
          <w:sz w:val="20"/>
          <w:szCs w:val="20"/>
        </w:rPr>
      </w:pPr>
    </w:p>
    <w:sectPr w:rsidR="006E291A" w:rsidRPr="00190359" w:rsidSect="005F750B">
      <w:pgSz w:w="11906" w:h="16838"/>
      <w:pgMar w:top="1417" w:right="1417" w:bottom="1417" w:left="1417" w:header="34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DE5" w:rsidRDefault="00836DE5" w:rsidP="002060BA">
      <w:pPr>
        <w:spacing w:after="0" w:line="240" w:lineRule="auto"/>
      </w:pPr>
      <w:r>
        <w:separator/>
      </w:r>
    </w:p>
  </w:endnote>
  <w:endnote w:type="continuationSeparator" w:id="1">
    <w:p w:rsidR="00836DE5" w:rsidRDefault="00836DE5" w:rsidP="002060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DE5" w:rsidRDefault="00836DE5" w:rsidP="002060BA">
      <w:pPr>
        <w:spacing w:after="0" w:line="240" w:lineRule="auto"/>
      </w:pPr>
      <w:r>
        <w:separator/>
      </w:r>
    </w:p>
  </w:footnote>
  <w:footnote w:type="continuationSeparator" w:id="1">
    <w:p w:rsidR="00836DE5" w:rsidRDefault="00836DE5" w:rsidP="002060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7FBB"/>
    <w:multiLevelType w:val="hybridMultilevel"/>
    <w:tmpl w:val="2DDA7F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0262954"/>
    <w:multiLevelType w:val="hybridMultilevel"/>
    <w:tmpl w:val="4BE4B850"/>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
    <w:nsid w:val="1A696A1E"/>
    <w:multiLevelType w:val="hybridMultilevel"/>
    <w:tmpl w:val="85CA39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4AA74A0"/>
    <w:multiLevelType w:val="hybridMultilevel"/>
    <w:tmpl w:val="E8C08D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F5A771B"/>
    <w:multiLevelType w:val="hybridMultilevel"/>
    <w:tmpl w:val="1DCA4C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E594053"/>
    <w:multiLevelType w:val="hybridMultilevel"/>
    <w:tmpl w:val="7CC63392"/>
    <w:lvl w:ilvl="0" w:tplc="B27A842C">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060BA"/>
    <w:rsid w:val="000000CC"/>
    <w:rsid w:val="000022A5"/>
    <w:rsid w:val="000071AD"/>
    <w:rsid w:val="000216FA"/>
    <w:rsid w:val="0002172B"/>
    <w:rsid w:val="0005321A"/>
    <w:rsid w:val="00064CDA"/>
    <w:rsid w:val="000821D7"/>
    <w:rsid w:val="00085589"/>
    <w:rsid w:val="000A5BE9"/>
    <w:rsid w:val="000B09FD"/>
    <w:rsid w:val="000E17C0"/>
    <w:rsid w:val="000E2487"/>
    <w:rsid w:val="000F06F6"/>
    <w:rsid w:val="000F315F"/>
    <w:rsid w:val="001548C4"/>
    <w:rsid w:val="0016214E"/>
    <w:rsid w:val="00170201"/>
    <w:rsid w:val="00186C5F"/>
    <w:rsid w:val="00190359"/>
    <w:rsid w:val="00194593"/>
    <w:rsid w:val="001A00EA"/>
    <w:rsid w:val="001A7D13"/>
    <w:rsid w:val="001B1C88"/>
    <w:rsid w:val="001C6B4C"/>
    <w:rsid w:val="001D2D01"/>
    <w:rsid w:val="001F02C0"/>
    <w:rsid w:val="001F3F91"/>
    <w:rsid w:val="001F701D"/>
    <w:rsid w:val="002060BA"/>
    <w:rsid w:val="00206288"/>
    <w:rsid w:val="00206446"/>
    <w:rsid w:val="00217AAE"/>
    <w:rsid w:val="00221793"/>
    <w:rsid w:val="00233540"/>
    <w:rsid w:val="00245B26"/>
    <w:rsid w:val="002470DE"/>
    <w:rsid w:val="00255781"/>
    <w:rsid w:val="00271DA6"/>
    <w:rsid w:val="00272C61"/>
    <w:rsid w:val="00282E9B"/>
    <w:rsid w:val="00284F1E"/>
    <w:rsid w:val="002948BF"/>
    <w:rsid w:val="002E5044"/>
    <w:rsid w:val="002E5E06"/>
    <w:rsid w:val="002F4F1F"/>
    <w:rsid w:val="002F5E60"/>
    <w:rsid w:val="002F7EBC"/>
    <w:rsid w:val="00307D93"/>
    <w:rsid w:val="0031745F"/>
    <w:rsid w:val="00334818"/>
    <w:rsid w:val="003403AE"/>
    <w:rsid w:val="00341B03"/>
    <w:rsid w:val="00350C5C"/>
    <w:rsid w:val="003539B3"/>
    <w:rsid w:val="00357CA6"/>
    <w:rsid w:val="00363A88"/>
    <w:rsid w:val="00382CE8"/>
    <w:rsid w:val="0039401C"/>
    <w:rsid w:val="00394D7A"/>
    <w:rsid w:val="003A3898"/>
    <w:rsid w:val="003A4CE7"/>
    <w:rsid w:val="003E02C1"/>
    <w:rsid w:val="003F1D45"/>
    <w:rsid w:val="004056BE"/>
    <w:rsid w:val="00407E5D"/>
    <w:rsid w:val="004112E8"/>
    <w:rsid w:val="00412129"/>
    <w:rsid w:val="00414B26"/>
    <w:rsid w:val="00425747"/>
    <w:rsid w:val="00434BF8"/>
    <w:rsid w:val="00472599"/>
    <w:rsid w:val="004A2901"/>
    <w:rsid w:val="004D1980"/>
    <w:rsid w:val="004D2CDF"/>
    <w:rsid w:val="004D6FE5"/>
    <w:rsid w:val="004F78A1"/>
    <w:rsid w:val="005046BF"/>
    <w:rsid w:val="00512658"/>
    <w:rsid w:val="00542518"/>
    <w:rsid w:val="00542552"/>
    <w:rsid w:val="0055614B"/>
    <w:rsid w:val="0055784B"/>
    <w:rsid w:val="005638C2"/>
    <w:rsid w:val="005755AF"/>
    <w:rsid w:val="005A3821"/>
    <w:rsid w:val="005D034D"/>
    <w:rsid w:val="005D29DA"/>
    <w:rsid w:val="005F387A"/>
    <w:rsid w:val="005F750B"/>
    <w:rsid w:val="0060224F"/>
    <w:rsid w:val="00607961"/>
    <w:rsid w:val="00623D5E"/>
    <w:rsid w:val="00641539"/>
    <w:rsid w:val="006464FF"/>
    <w:rsid w:val="00673F35"/>
    <w:rsid w:val="00692117"/>
    <w:rsid w:val="006B0F62"/>
    <w:rsid w:val="006C2E42"/>
    <w:rsid w:val="006C7E58"/>
    <w:rsid w:val="006E291A"/>
    <w:rsid w:val="006E2F68"/>
    <w:rsid w:val="007042BB"/>
    <w:rsid w:val="00712C71"/>
    <w:rsid w:val="00743EF0"/>
    <w:rsid w:val="0074622E"/>
    <w:rsid w:val="00746470"/>
    <w:rsid w:val="007501B4"/>
    <w:rsid w:val="00755E99"/>
    <w:rsid w:val="0077066F"/>
    <w:rsid w:val="00780FEF"/>
    <w:rsid w:val="007B6D85"/>
    <w:rsid w:val="007B7D27"/>
    <w:rsid w:val="007C5E90"/>
    <w:rsid w:val="007D7781"/>
    <w:rsid w:val="007E2B54"/>
    <w:rsid w:val="007F54FF"/>
    <w:rsid w:val="007F5D92"/>
    <w:rsid w:val="00804C3D"/>
    <w:rsid w:val="008079ED"/>
    <w:rsid w:val="00820D4D"/>
    <w:rsid w:val="00823D2D"/>
    <w:rsid w:val="00824AB0"/>
    <w:rsid w:val="00833A38"/>
    <w:rsid w:val="00836DE5"/>
    <w:rsid w:val="008554E6"/>
    <w:rsid w:val="00866302"/>
    <w:rsid w:val="0086678B"/>
    <w:rsid w:val="00867216"/>
    <w:rsid w:val="00867AD2"/>
    <w:rsid w:val="00867D18"/>
    <w:rsid w:val="008840C0"/>
    <w:rsid w:val="008918A3"/>
    <w:rsid w:val="00892114"/>
    <w:rsid w:val="008A0CD4"/>
    <w:rsid w:val="008C319B"/>
    <w:rsid w:val="008D5DC5"/>
    <w:rsid w:val="008E1275"/>
    <w:rsid w:val="009033CE"/>
    <w:rsid w:val="00946B9B"/>
    <w:rsid w:val="009473BD"/>
    <w:rsid w:val="00950D9E"/>
    <w:rsid w:val="00964F85"/>
    <w:rsid w:val="00966923"/>
    <w:rsid w:val="009703D3"/>
    <w:rsid w:val="00980F96"/>
    <w:rsid w:val="00996A2D"/>
    <w:rsid w:val="009C3814"/>
    <w:rsid w:val="009C6678"/>
    <w:rsid w:val="009E1A8A"/>
    <w:rsid w:val="009F32BA"/>
    <w:rsid w:val="009F4FBC"/>
    <w:rsid w:val="00A03915"/>
    <w:rsid w:val="00A04294"/>
    <w:rsid w:val="00A07332"/>
    <w:rsid w:val="00A15536"/>
    <w:rsid w:val="00A15A60"/>
    <w:rsid w:val="00A4609F"/>
    <w:rsid w:val="00A52B76"/>
    <w:rsid w:val="00A542CC"/>
    <w:rsid w:val="00A55D9F"/>
    <w:rsid w:val="00A71168"/>
    <w:rsid w:val="00A76599"/>
    <w:rsid w:val="00A76E3D"/>
    <w:rsid w:val="00A77CED"/>
    <w:rsid w:val="00AA6867"/>
    <w:rsid w:val="00AA7FF8"/>
    <w:rsid w:val="00AB3252"/>
    <w:rsid w:val="00AC29FE"/>
    <w:rsid w:val="00AC47B5"/>
    <w:rsid w:val="00AD3B47"/>
    <w:rsid w:val="00AD52F5"/>
    <w:rsid w:val="00B06AA0"/>
    <w:rsid w:val="00B10247"/>
    <w:rsid w:val="00B10D0D"/>
    <w:rsid w:val="00B15465"/>
    <w:rsid w:val="00B24BB4"/>
    <w:rsid w:val="00B266F3"/>
    <w:rsid w:val="00B3144A"/>
    <w:rsid w:val="00B34335"/>
    <w:rsid w:val="00B34F70"/>
    <w:rsid w:val="00B37C03"/>
    <w:rsid w:val="00B4400E"/>
    <w:rsid w:val="00B52EFD"/>
    <w:rsid w:val="00B97E0C"/>
    <w:rsid w:val="00BA5B7E"/>
    <w:rsid w:val="00BB5F34"/>
    <w:rsid w:val="00BB6A64"/>
    <w:rsid w:val="00BC4FD3"/>
    <w:rsid w:val="00BE214F"/>
    <w:rsid w:val="00BF158C"/>
    <w:rsid w:val="00BF24AF"/>
    <w:rsid w:val="00C05C35"/>
    <w:rsid w:val="00C10807"/>
    <w:rsid w:val="00C20991"/>
    <w:rsid w:val="00C37976"/>
    <w:rsid w:val="00C37A30"/>
    <w:rsid w:val="00C574EC"/>
    <w:rsid w:val="00CA687F"/>
    <w:rsid w:val="00CC5011"/>
    <w:rsid w:val="00CD5492"/>
    <w:rsid w:val="00CE101D"/>
    <w:rsid w:val="00CE197C"/>
    <w:rsid w:val="00CF354D"/>
    <w:rsid w:val="00D03587"/>
    <w:rsid w:val="00D03D56"/>
    <w:rsid w:val="00D06D82"/>
    <w:rsid w:val="00D15753"/>
    <w:rsid w:val="00D42928"/>
    <w:rsid w:val="00D42B83"/>
    <w:rsid w:val="00D46E6C"/>
    <w:rsid w:val="00D51E2A"/>
    <w:rsid w:val="00D52BBE"/>
    <w:rsid w:val="00D62BB8"/>
    <w:rsid w:val="00D66751"/>
    <w:rsid w:val="00D72F5B"/>
    <w:rsid w:val="00D77D01"/>
    <w:rsid w:val="00D97A66"/>
    <w:rsid w:val="00DB1C02"/>
    <w:rsid w:val="00DB3CB3"/>
    <w:rsid w:val="00DB5C1E"/>
    <w:rsid w:val="00DB7FB4"/>
    <w:rsid w:val="00DC4DE3"/>
    <w:rsid w:val="00DC6D0F"/>
    <w:rsid w:val="00DC7730"/>
    <w:rsid w:val="00DE77F0"/>
    <w:rsid w:val="00E04A6D"/>
    <w:rsid w:val="00E13341"/>
    <w:rsid w:val="00E15491"/>
    <w:rsid w:val="00E215F3"/>
    <w:rsid w:val="00E43A96"/>
    <w:rsid w:val="00E451BB"/>
    <w:rsid w:val="00E573E3"/>
    <w:rsid w:val="00E70ED8"/>
    <w:rsid w:val="00E755DA"/>
    <w:rsid w:val="00E77D06"/>
    <w:rsid w:val="00E80D7E"/>
    <w:rsid w:val="00E83495"/>
    <w:rsid w:val="00E84530"/>
    <w:rsid w:val="00E95E9E"/>
    <w:rsid w:val="00EB090C"/>
    <w:rsid w:val="00EC3BE0"/>
    <w:rsid w:val="00EF3D8E"/>
    <w:rsid w:val="00F04D74"/>
    <w:rsid w:val="00F05598"/>
    <w:rsid w:val="00F15BF9"/>
    <w:rsid w:val="00F24BD4"/>
    <w:rsid w:val="00F278FF"/>
    <w:rsid w:val="00F32029"/>
    <w:rsid w:val="00F42B77"/>
    <w:rsid w:val="00F43C46"/>
    <w:rsid w:val="00F61192"/>
    <w:rsid w:val="00F63771"/>
    <w:rsid w:val="00F833D5"/>
    <w:rsid w:val="00FA1C0E"/>
    <w:rsid w:val="00FA44D9"/>
    <w:rsid w:val="00FA6EE1"/>
    <w:rsid w:val="00FC0B22"/>
    <w:rsid w:val="00FE34DC"/>
    <w:rsid w:val="00FE46D6"/>
    <w:rsid w:val="00FE57C8"/>
    <w:rsid w:val="00FE5E4D"/>
    <w:rsid w:val="00FF02F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B47"/>
    <w:pPr>
      <w:spacing w:after="200" w:line="276" w:lineRule="auto"/>
    </w:pPr>
    <w:rPr>
      <w:sz w:val="22"/>
      <w:szCs w:val="22"/>
      <w:lang w:eastAsia="en-US"/>
    </w:rPr>
  </w:style>
  <w:style w:type="paragraph" w:styleId="Balk3">
    <w:name w:val="heading 3"/>
    <w:basedOn w:val="Normal"/>
    <w:next w:val="Normal"/>
    <w:link w:val="Balk3Char"/>
    <w:qFormat/>
    <w:rsid w:val="008D5DC5"/>
    <w:pPr>
      <w:keepNext/>
      <w:spacing w:before="240" w:after="60" w:line="240" w:lineRule="auto"/>
      <w:outlineLvl w:val="2"/>
    </w:pPr>
    <w:rPr>
      <w:rFonts w:ascii="Arial" w:eastAsia="Times New Roman" w:hAnsi="Arial" w:cs="Arial"/>
      <w:b/>
      <w:b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2060BA"/>
    <w:pPr>
      <w:tabs>
        <w:tab w:val="center" w:pos="4536"/>
        <w:tab w:val="right" w:pos="9072"/>
      </w:tabs>
      <w:spacing w:after="0" w:line="240" w:lineRule="auto"/>
    </w:pPr>
  </w:style>
  <w:style w:type="character" w:customStyle="1" w:styleId="stbilgiChar">
    <w:name w:val="Üstbilgi Char"/>
    <w:basedOn w:val="VarsaylanParagrafYazTipi"/>
    <w:link w:val="stbilgi"/>
    <w:rsid w:val="002060BA"/>
  </w:style>
  <w:style w:type="paragraph" w:styleId="Altbilgi">
    <w:name w:val="footer"/>
    <w:basedOn w:val="Normal"/>
    <w:link w:val="AltbilgiChar"/>
    <w:uiPriority w:val="99"/>
    <w:unhideWhenUsed/>
    <w:rsid w:val="002060B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60BA"/>
  </w:style>
  <w:style w:type="character" w:customStyle="1" w:styleId="AralkYokChar">
    <w:name w:val="Aralık Yok Char"/>
    <w:link w:val="AralkYok"/>
    <w:uiPriority w:val="1"/>
    <w:locked/>
    <w:rsid w:val="002060BA"/>
    <w:rPr>
      <w:sz w:val="22"/>
      <w:szCs w:val="22"/>
      <w:lang w:val="tr-TR" w:eastAsia="en-US" w:bidi="ar-SA"/>
    </w:rPr>
  </w:style>
  <w:style w:type="paragraph" w:styleId="AralkYok">
    <w:name w:val="No Spacing"/>
    <w:link w:val="AralkYokChar"/>
    <w:uiPriority w:val="1"/>
    <w:qFormat/>
    <w:rsid w:val="002060BA"/>
    <w:rPr>
      <w:sz w:val="22"/>
      <w:szCs w:val="22"/>
      <w:lang w:eastAsia="en-US"/>
    </w:rPr>
  </w:style>
  <w:style w:type="paragraph" w:styleId="BalonMetni">
    <w:name w:val="Balloon Text"/>
    <w:basedOn w:val="Normal"/>
    <w:link w:val="BalonMetniChar"/>
    <w:uiPriority w:val="99"/>
    <w:semiHidden/>
    <w:unhideWhenUsed/>
    <w:rsid w:val="002060BA"/>
    <w:pPr>
      <w:spacing w:after="0" w:line="240" w:lineRule="auto"/>
    </w:pPr>
    <w:rPr>
      <w:rFonts w:ascii="Tahoma" w:hAnsi="Tahoma"/>
      <w:sz w:val="16"/>
      <w:szCs w:val="16"/>
    </w:rPr>
  </w:style>
  <w:style w:type="character" w:customStyle="1" w:styleId="BalonMetniChar">
    <w:name w:val="Balon Metni Char"/>
    <w:link w:val="BalonMetni"/>
    <w:uiPriority w:val="99"/>
    <w:semiHidden/>
    <w:rsid w:val="002060BA"/>
    <w:rPr>
      <w:rFonts w:ascii="Tahoma" w:hAnsi="Tahoma" w:cs="Tahoma"/>
      <w:sz w:val="16"/>
      <w:szCs w:val="16"/>
    </w:rPr>
  </w:style>
  <w:style w:type="table" w:styleId="TabloKlavuzu">
    <w:name w:val="Table Grid"/>
    <w:basedOn w:val="NormalTablo"/>
    <w:uiPriority w:val="59"/>
    <w:rsid w:val="002060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next w:val="Normal"/>
    <w:link w:val="KonuBalChar"/>
    <w:uiPriority w:val="10"/>
    <w:qFormat/>
    <w:rsid w:val="00892114"/>
    <w:pPr>
      <w:spacing w:before="240" w:after="60"/>
      <w:jc w:val="center"/>
      <w:outlineLvl w:val="0"/>
    </w:pPr>
    <w:rPr>
      <w:rFonts w:ascii="Cambria" w:eastAsia="Times New Roman" w:hAnsi="Cambria"/>
      <w:b/>
      <w:bCs/>
      <w:kern w:val="28"/>
      <w:sz w:val="32"/>
      <w:szCs w:val="32"/>
    </w:rPr>
  </w:style>
  <w:style w:type="character" w:customStyle="1" w:styleId="KonuBalChar">
    <w:name w:val="Konu Başlığı Char"/>
    <w:link w:val="KonuBal"/>
    <w:uiPriority w:val="10"/>
    <w:rsid w:val="00892114"/>
    <w:rPr>
      <w:rFonts w:ascii="Cambria" w:eastAsia="Times New Roman" w:hAnsi="Cambria" w:cs="Times New Roman"/>
      <w:b/>
      <w:bCs/>
      <w:kern w:val="28"/>
      <w:sz w:val="32"/>
      <w:szCs w:val="32"/>
      <w:lang w:eastAsia="en-US"/>
    </w:rPr>
  </w:style>
  <w:style w:type="paragraph" w:customStyle="1" w:styleId="Default">
    <w:name w:val="Default"/>
    <w:rsid w:val="00743EF0"/>
    <w:pPr>
      <w:autoSpaceDE w:val="0"/>
      <w:autoSpaceDN w:val="0"/>
      <w:adjustRightInd w:val="0"/>
    </w:pPr>
    <w:rPr>
      <w:rFonts w:eastAsia="Times New Roman" w:cs="Calibri"/>
      <w:color w:val="000000"/>
      <w:sz w:val="24"/>
      <w:szCs w:val="24"/>
    </w:rPr>
  </w:style>
  <w:style w:type="character" w:styleId="Gl">
    <w:name w:val="Strong"/>
    <w:basedOn w:val="VarsaylanParagrafYazTipi"/>
    <w:qFormat/>
    <w:rsid w:val="001B1C88"/>
    <w:rPr>
      <w:b/>
      <w:bCs/>
    </w:rPr>
  </w:style>
  <w:style w:type="character" w:customStyle="1" w:styleId="Balk3Char">
    <w:name w:val="Başlık 3 Char"/>
    <w:basedOn w:val="VarsaylanParagrafYazTipi"/>
    <w:link w:val="Balk3"/>
    <w:rsid w:val="008D5DC5"/>
    <w:rPr>
      <w:rFonts w:ascii="Arial" w:eastAsia="Times New Roman" w:hAnsi="Arial" w:cs="Arial"/>
      <w:b/>
      <w:bCs/>
      <w:sz w:val="26"/>
      <w:szCs w:val="26"/>
    </w:rPr>
  </w:style>
  <w:style w:type="paragraph" w:styleId="ListeParagraf">
    <w:name w:val="List Paragraph"/>
    <w:basedOn w:val="Normal"/>
    <w:uiPriority w:val="34"/>
    <w:qFormat/>
    <w:rsid w:val="003A389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1310</Words>
  <Characters>7473</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SolidShare.Net Ekibi</Company>
  <LinksUpToDate>false</LinksUpToDate>
  <CharactersWithSpaces>8766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dc:creator>
  <cp:lastModifiedBy>pckalıte</cp:lastModifiedBy>
  <cp:revision>3</cp:revision>
  <cp:lastPrinted>2016-08-29T08:52:00Z</cp:lastPrinted>
  <dcterms:created xsi:type="dcterms:W3CDTF">2021-12-25T17:04:00Z</dcterms:created>
  <dcterms:modified xsi:type="dcterms:W3CDTF">2022-05-19T08:38:00Z</dcterms:modified>
</cp:coreProperties>
</file>