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AD6B1B" w:rsidRPr="001E4222" w:rsidTr="00F17F9A">
        <w:trPr>
          <w:trHeight w:val="846"/>
        </w:trPr>
        <w:tc>
          <w:tcPr>
            <w:tcW w:w="1705" w:type="dxa"/>
            <w:gridSpan w:val="2"/>
            <w:shd w:val="clear" w:color="auto" w:fill="auto"/>
            <w:noWrap/>
            <w:hideMark/>
          </w:tcPr>
          <w:p w:rsidR="00AD6B1B" w:rsidRPr="001E4222" w:rsidRDefault="00AD6B1B" w:rsidP="00F17F9A">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1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AD6B1B" w:rsidRPr="009011B4" w:rsidRDefault="00AD6B1B" w:rsidP="00F17F9A">
            <w:pPr>
              <w:spacing w:after="0" w:line="240" w:lineRule="auto"/>
              <w:rPr>
                <w:rFonts w:ascii="Arial" w:hAnsi="Arial" w:cs="Arial"/>
                <w:b/>
              </w:rPr>
            </w:pPr>
            <w:r w:rsidRPr="009011B4">
              <w:rPr>
                <w:rFonts w:ascii="Arial" w:hAnsi="Arial" w:cs="Arial"/>
                <w:b/>
              </w:rPr>
              <w:t xml:space="preserve">               SAVUR PROF. DR. AZİZ SANCAR İLÇE DEVLET HASTANESİ</w:t>
            </w:r>
          </w:p>
          <w:p w:rsidR="00AD6B1B" w:rsidRPr="0093591D" w:rsidRDefault="00AD6B1B" w:rsidP="00F17F9A">
            <w:pPr>
              <w:spacing w:after="0" w:line="240" w:lineRule="auto"/>
              <w:rPr>
                <w:rFonts w:ascii="Arial" w:hAnsi="Arial" w:cs="Arial"/>
                <w:b/>
              </w:rPr>
            </w:pPr>
            <w:r w:rsidRPr="009011B4">
              <w:rPr>
                <w:rFonts w:ascii="Arial" w:hAnsi="Arial" w:cs="Arial"/>
                <w:b/>
              </w:rPr>
              <w:t xml:space="preserve">                                </w:t>
            </w:r>
          </w:p>
          <w:p w:rsidR="00AD6B1B" w:rsidRPr="00AD6B1B" w:rsidRDefault="00AD6B1B" w:rsidP="00F17F9A">
            <w:pPr>
              <w:spacing w:after="0" w:line="240" w:lineRule="auto"/>
              <w:jc w:val="center"/>
              <w:rPr>
                <w:rFonts w:ascii="Arial" w:hAnsi="Arial" w:cs="Arial"/>
                <w:b/>
              </w:rPr>
            </w:pPr>
            <w:r w:rsidRPr="00AD6B1B">
              <w:rPr>
                <w:rFonts w:ascii="Arial" w:hAnsi="Arial" w:cs="Arial"/>
                <w:b/>
              </w:rPr>
              <w:t>MEDİKAL DEPO FİZİKİ STANDARTLARI TALİMATI</w:t>
            </w:r>
          </w:p>
        </w:tc>
      </w:tr>
      <w:tr w:rsidR="00AD6B1B" w:rsidRPr="001E4222" w:rsidTr="00F17F9A">
        <w:trPr>
          <w:trHeight w:val="217"/>
        </w:trPr>
        <w:tc>
          <w:tcPr>
            <w:tcW w:w="639" w:type="dxa"/>
            <w:shd w:val="clear" w:color="auto" w:fill="8DB3E2"/>
            <w:vAlign w:val="center"/>
            <w:hideMark/>
          </w:tcPr>
          <w:p w:rsidR="00AD6B1B" w:rsidRPr="001E4222" w:rsidRDefault="00AD6B1B" w:rsidP="00F17F9A">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AD6B1B" w:rsidRPr="001E4222" w:rsidRDefault="00AD6B1B" w:rsidP="00F17F9A">
            <w:pPr>
              <w:spacing w:after="0" w:line="240" w:lineRule="auto"/>
              <w:rPr>
                <w:rFonts w:ascii="Arial" w:hAnsi="Arial" w:cs="Arial"/>
                <w:b/>
                <w:bCs/>
                <w:color w:val="000000"/>
                <w:sz w:val="14"/>
                <w:szCs w:val="14"/>
              </w:rPr>
            </w:pPr>
            <w:r>
              <w:rPr>
                <w:rFonts w:ascii="Arial" w:hAnsi="Arial" w:cs="Arial"/>
                <w:b/>
                <w:bCs/>
                <w:color w:val="000000"/>
                <w:sz w:val="14"/>
                <w:szCs w:val="14"/>
              </w:rPr>
              <w:t>İY.TL.27</w:t>
            </w:r>
          </w:p>
        </w:tc>
        <w:tc>
          <w:tcPr>
            <w:tcW w:w="1206" w:type="dxa"/>
            <w:shd w:val="clear" w:color="auto" w:fill="8DB3E2"/>
            <w:vAlign w:val="center"/>
            <w:hideMark/>
          </w:tcPr>
          <w:p w:rsidR="00AD6B1B" w:rsidRPr="001E4222" w:rsidRDefault="00AD6B1B"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AD6B1B" w:rsidRPr="001E4222" w:rsidRDefault="00AD6B1B" w:rsidP="00F17F9A">
            <w:pPr>
              <w:spacing w:after="0" w:line="240" w:lineRule="auto"/>
              <w:rPr>
                <w:rFonts w:ascii="Arial" w:hAnsi="Arial" w:cs="Arial"/>
                <w:b/>
                <w:bCs/>
                <w:color w:val="000000"/>
                <w:sz w:val="14"/>
                <w:szCs w:val="14"/>
              </w:rPr>
            </w:pPr>
            <w:r>
              <w:rPr>
                <w:rFonts w:ascii="Arial" w:hAnsi="Arial" w:cs="Arial"/>
                <w:b/>
                <w:bCs/>
                <w:color w:val="000000"/>
                <w:sz w:val="14"/>
                <w:szCs w:val="14"/>
              </w:rPr>
              <w:t>27.05.2019</w:t>
            </w:r>
          </w:p>
        </w:tc>
        <w:tc>
          <w:tcPr>
            <w:tcW w:w="1422" w:type="dxa"/>
            <w:shd w:val="clear" w:color="auto" w:fill="8DB3E2"/>
            <w:vAlign w:val="center"/>
            <w:hideMark/>
          </w:tcPr>
          <w:p w:rsidR="00AD6B1B" w:rsidRPr="001E4222" w:rsidRDefault="00AD6B1B"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AD6B1B" w:rsidRPr="001E4222" w:rsidRDefault="00AD6B1B"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03.01.2022</w:t>
            </w:r>
          </w:p>
        </w:tc>
        <w:tc>
          <w:tcPr>
            <w:tcW w:w="1134" w:type="dxa"/>
            <w:shd w:val="clear" w:color="auto" w:fill="8DB3E2"/>
            <w:vAlign w:val="center"/>
            <w:hideMark/>
          </w:tcPr>
          <w:p w:rsidR="00AD6B1B" w:rsidRPr="001E4222" w:rsidRDefault="00AD6B1B"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AD6B1B" w:rsidRPr="001E4222" w:rsidRDefault="00AD6B1B"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AD6B1B" w:rsidRPr="001E4222" w:rsidRDefault="00AD6B1B"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AD6B1B" w:rsidRPr="001E4222" w:rsidRDefault="00AD6B1B" w:rsidP="00F17F9A">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55784B" w:rsidRPr="0055784B" w:rsidRDefault="0055784B" w:rsidP="0055784B">
      <w:pPr>
        <w:autoSpaceDE w:val="0"/>
        <w:autoSpaceDN w:val="0"/>
        <w:adjustRightInd w:val="0"/>
        <w:spacing w:after="0" w:line="240" w:lineRule="auto"/>
        <w:rPr>
          <w:rFonts w:ascii="Times New Roman" w:hAnsi="Times New Roman"/>
          <w:color w:val="000000"/>
          <w:sz w:val="24"/>
          <w:szCs w:val="24"/>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b/>
          <w:bCs/>
          <w:color w:val="000000"/>
          <w:sz w:val="20"/>
          <w:szCs w:val="20"/>
          <w:lang w:eastAsia="tr-TR"/>
        </w:rPr>
      </w:pPr>
      <w:r w:rsidRPr="00AD6B1B">
        <w:rPr>
          <w:rFonts w:asciiTheme="minorHAnsi" w:hAnsiTheme="minorHAnsi" w:cstheme="minorHAnsi"/>
          <w:b/>
          <w:bCs/>
          <w:color w:val="000000"/>
          <w:sz w:val="20"/>
          <w:szCs w:val="20"/>
          <w:lang w:eastAsia="tr-TR"/>
        </w:rPr>
        <w:t>1. AMAÇ:</w:t>
      </w:r>
    </w:p>
    <w:p w:rsidR="0055784B" w:rsidRPr="00AD6B1B" w:rsidRDefault="0055784B" w:rsidP="0055784B">
      <w:pPr>
        <w:autoSpaceDE w:val="0"/>
        <w:autoSpaceDN w:val="0"/>
        <w:adjustRightInd w:val="0"/>
        <w:spacing w:after="0" w:line="240" w:lineRule="auto"/>
        <w:rPr>
          <w:rFonts w:asciiTheme="minorHAnsi" w:hAnsiTheme="minorHAnsi" w:cstheme="minorHAnsi"/>
          <w:b/>
          <w:bCs/>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b/>
          <w:bCs/>
          <w:color w:val="000000"/>
          <w:sz w:val="20"/>
          <w:szCs w:val="20"/>
          <w:lang w:eastAsia="tr-TR"/>
        </w:rPr>
        <w:t xml:space="preserve"> </w:t>
      </w:r>
      <w:r w:rsidRPr="00AD6B1B">
        <w:rPr>
          <w:rFonts w:asciiTheme="minorHAnsi" w:hAnsiTheme="minorHAnsi" w:cstheme="minorHAnsi"/>
          <w:color w:val="000000"/>
          <w:sz w:val="20"/>
          <w:szCs w:val="20"/>
          <w:lang w:eastAsia="tr-TR"/>
        </w:rPr>
        <w:t xml:space="preserve">Bu talimatın amacı; hasta, çalışan ve malzeme güvenliğini sağlayacak şekilde, medikal depo kapsamındaki malzemelerin uygun koşullarda depolanmasını ve kullanıma sunulmasını sağlamak.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b/>
          <w:bCs/>
          <w:color w:val="000000"/>
          <w:sz w:val="20"/>
          <w:szCs w:val="20"/>
          <w:lang w:eastAsia="tr-TR"/>
        </w:rPr>
      </w:pPr>
      <w:r w:rsidRPr="00AD6B1B">
        <w:rPr>
          <w:rFonts w:asciiTheme="minorHAnsi" w:hAnsiTheme="minorHAnsi" w:cstheme="minorHAnsi"/>
          <w:b/>
          <w:bCs/>
          <w:color w:val="000000"/>
          <w:sz w:val="20"/>
          <w:szCs w:val="20"/>
          <w:lang w:eastAsia="tr-TR"/>
        </w:rPr>
        <w:t xml:space="preserve">2. KAPSAM </w:t>
      </w:r>
    </w:p>
    <w:p w:rsidR="0055784B" w:rsidRPr="00AD6B1B" w:rsidRDefault="0055784B" w:rsidP="0055784B">
      <w:pPr>
        <w:autoSpaceDE w:val="0"/>
        <w:autoSpaceDN w:val="0"/>
        <w:adjustRightInd w:val="0"/>
        <w:spacing w:after="0" w:line="240" w:lineRule="auto"/>
        <w:rPr>
          <w:rFonts w:asciiTheme="minorHAnsi" w:hAnsiTheme="minorHAnsi" w:cstheme="minorHAnsi"/>
          <w:b/>
          <w:bCs/>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Bu talimat Hastanemizin tüm medikal depolarını kapsar.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AD6B1B" w:rsidP="0055784B">
      <w:pPr>
        <w:autoSpaceDE w:val="0"/>
        <w:autoSpaceDN w:val="0"/>
        <w:adjustRightInd w:val="0"/>
        <w:spacing w:after="0" w:line="240" w:lineRule="auto"/>
        <w:rPr>
          <w:rFonts w:asciiTheme="minorHAnsi" w:hAnsiTheme="minorHAnsi" w:cstheme="minorHAnsi"/>
          <w:color w:val="000000"/>
          <w:sz w:val="20"/>
          <w:szCs w:val="20"/>
          <w:lang w:eastAsia="tr-TR"/>
        </w:rPr>
      </w:pPr>
      <w:r>
        <w:rPr>
          <w:rFonts w:asciiTheme="minorHAnsi" w:hAnsiTheme="minorHAnsi" w:cstheme="minorHAnsi"/>
          <w:b/>
          <w:bCs/>
          <w:color w:val="000000"/>
          <w:sz w:val="20"/>
          <w:szCs w:val="20"/>
          <w:lang w:eastAsia="tr-TR"/>
        </w:rPr>
        <w:t>3</w:t>
      </w:r>
      <w:r w:rsidR="0055784B" w:rsidRPr="00AD6B1B">
        <w:rPr>
          <w:rFonts w:asciiTheme="minorHAnsi" w:hAnsiTheme="minorHAnsi" w:cstheme="minorHAnsi"/>
          <w:b/>
          <w:bCs/>
          <w:color w:val="000000"/>
          <w:sz w:val="20"/>
          <w:szCs w:val="20"/>
          <w:lang w:eastAsia="tr-TR"/>
        </w:rPr>
        <w:t xml:space="preserve">. TANIMLAR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b/>
          <w:bCs/>
          <w:color w:val="000000"/>
          <w:sz w:val="20"/>
          <w:szCs w:val="20"/>
          <w:lang w:eastAsia="tr-TR"/>
        </w:rPr>
        <w:t xml:space="preserve">Medikal Depo: </w:t>
      </w:r>
      <w:r w:rsidRPr="00AD6B1B">
        <w:rPr>
          <w:rFonts w:asciiTheme="minorHAnsi" w:hAnsiTheme="minorHAnsi" w:cstheme="minorHAnsi"/>
          <w:color w:val="000000"/>
          <w:sz w:val="20"/>
          <w:szCs w:val="20"/>
          <w:lang w:eastAsia="tr-TR"/>
        </w:rPr>
        <w:t xml:space="preserve">İlaç Depo, Tıbbi Sarf Depo, Cerrahi Alet Depo ve Laboratuvar Depo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 </w:t>
      </w:r>
      <w:r w:rsidRPr="00AD6B1B">
        <w:rPr>
          <w:rFonts w:asciiTheme="minorHAnsi" w:hAnsiTheme="minorHAnsi" w:cstheme="minorHAnsi"/>
          <w:b/>
          <w:bCs/>
          <w:color w:val="000000"/>
          <w:sz w:val="20"/>
          <w:szCs w:val="20"/>
          <w:lang w:eastAsia="tr-TR"/>
        </w:rPr>
        <w:t xml:space="preserve">İlaç Depo: </w:t>
      </w:r>
      <w:r w:rsidRPr="00AD6B1B">
        <w:rPr>
          <w:rFonts w:asciiTheme="minorHAnsi" w:hAnsiTheme="minorHAnsi" w:cstheme="minorHAnsi"/>
          <w:color w:val="000000"/>
          <w:sz w:val="20"/>
          <w:szCs w:val="20"/>
          <w:lang w:eastAsia="tr-TR"/>
        </w:rPr>
        <w:t xml:space="preserve">İlaç ve Farmakolojik Ürünleri takip eder. Örneğin; İlaç, Serum, Aşı, Antidot, Periton Diyaliz Solüsyonu, Mama, Majistral İlaç Hammaddeleri.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 </w:t>
      </w:r>
      <w:r w:rsidRPr="00AD6B1B">
        <w:rPr>
          <w:rFonts w:asciiTheme="minorHAnsi" w:hAnsiTheme="minorHAnsi" w:cstheme="minorHAnsi"/>
          <w:b/>
          <w:bCs/>
          <w:color w:val="000000"/>
          <w:sz w:val="20"/>
          <w:szCs w:val="20"/>
          <w:lang w:eastAsia="tr-TR"/>
        </w:rPr>
        <w:t xml:space="preserve">Tıbbi Sarf Depo: </w:t>
      </w:r>
      <w:r w:rsidRPr="00AD6B1B">
        <w:rPr>
          <w:rFonts w:asciiTheme="minorHAnsi" w:hAnsiTheme="minorHAnsi" w:cstheme="minorHAnsi"/>
          <w:color w:val="000000"/>
          <w:sz w:val="20"/>
          <w:szCs w:val="20"/>
          <w:lang w:eastAsia="tr-TR"/>
        </w:rPr>
        <w:t xml:space="preserve">Hasta için kullanılan ve tüketime çıkılan, sarf niteliğindeki tıbbi malzemeleri takip eder. Örneğin; Hemodiyaliz Solüsyonları, Organ Nakil Solüsyonları, Povidon İyot Solüsyon, Serum Seti, EKG Elektrodları, İndikatörler, Sterilizasyon Ruloları, Disposible Anestezi Devresi, Hasta Başına Kullanılan Kateterler, Maskeler, Trokar, Laparoskopik El Aletleri.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 </w:t>
      </w:r>
      <w:r w:rsidRPr="00AD6B1B">
        <w:rPr>
          <w:rFonts w:asciiTheme="minorHAnsi" w:hAnsiTheme="minorHAnsi" w:cstheme="minorHAnsi"/>
          <w:b/>
          <w:bCs/>
          <w:color w:val="000000"/>
          <w:sz w:val="20"/>
          <w:szCs w:val="20"/>
          <w:lang w:eastAsia="tr-TR"/>
        </w:rPr>
        <w:t xml:space="preserve">Cerrahi Alet Depo: </w:t>
      </w:r>
      <w:r w:rsidRPr="00AD6B1B">
        <w:rPr>
          <w:rFonts w:asciiTheme="minorHAnsi" w:hAnsiTheme="minorHAnsi" w:cstheme="minorHAnsi"/>
          <w:color w:val="000000"/>
          <w:sz w:val="20"/>
          <w:szCs w:val="20"/>
          <w:lang w:eastAsia="tr-TR"/>
        </w:rPr>
        <w:t xml:space="preserve">Tüketim malzemesi ve Dayanıklı Taşınır niteliğinde olan cerrahi el aletlerini takip eder. Örneğin; Diş Hekimliğinde kullanılan Cerrahi El Aletleri.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 </w:t>
      </w:r>
      <w:r w:rsidRPr="00AD6B1B">
        <w:rPr>
          <w:rFonts w:asciiTheme="minorHAnsi" w:hAnsiTheme="minorHAnsi" w:cstheme="minorHAnsi"/>
          <w:b/>
          <w:bCs/>
          <w:color w:val="000000"/>
          <w:sz w:val="20"/>
          <w:szCs w:val="20"/>
          <w:lang w:eastAsia="tr-TR"/>
        </w:rPr>
        <w:t xml:space="preserve">Laboratuvar Depo: </w:t>
      </w:r>
      <w:r w:rsidRPr="00AD6B1B">
        <w:rPr>
          <w:rFonts w:asciiTheme="minorHAnsi" w:hAnsiTheme="minorHAnsi" w:cstheme="minorHAnsi"/>
          <w:color w:val="000000"/>
          <w:sz w:val="20"/>
          <w:szCs w:val="20"/>
          <w:lang w:eastAsia="tr-TR"/>
        </w:rPr>
        <w:t xml:space="preserve">Laboratuvar Malzemelerini, Sarflarını ve Kan Bileşenlerini takip eder. Örneğin: Kitler, Pipet Uçları, Tüpler, Eritrosit Süspansiyonu.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AD6B1B" w:rsidP="0055784B">
      <w:pPr>
        <w:autoSpaceDE w:val="0"/>
        <w:autoSpaceDN w:val="0"/>
        <w:adjustRightInd w:val="0"/>
        <w:spacing w:after="0" w:line="240" w:lineRule="auto"/>
        <w:rPr>
          <w:rFonts w:asciiTheme="minorHAnsi" w:hAnsiTheme="minorHAnsi" w:cstheme="minorHAnsi"/>
          <w:b/>
          <w:bCs/>
          <w:color w:val="000000"/>
          <w:sz w:val="20"/>
          <w:szCs w:val="20"/>
          <w:lang w:eastAsia="tr-TR"/>
        </w:rPr>
      </w:pPr>
      <w:r>
        <w:rPr>
          <w:rFonts w:asciiTheme="minorHAnsi" w:hAnsiTheme="minorHAnsi" w:cstheme="minorHAnsi"/>
          <w:b/>
          <w:bCs/>
          <w:color w:val="000000"/>
          <w:sz w:val="20"/>
          <w:szCs w:val="20"/>
          <w:lang w:eastAsia="tr-TR"/>
        </w:rPr>
        <w:t>4</w:t>
      </w:r>
      <w:r w:rsidR="0055784B" w:rsidRPr="00AD6B1B">
        <w:rPr>
          <w:rFonts w:asciiTheme="minorHAnsi" w:hAnsiTheme="minorHAnsi" w:cstheme="minorHAnsi"/>
          <w:b/>
          <w:bCs/>
          <w:color w:val="000000"/>
          <w:sz w:val="20"/>
          <w:szCs w:val="20"/>
          <w:lang w:eastAsia="tr-TR"/>
        </w:rPr>
        <w:t xml:space="preserve">. SORUMLULAR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83"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 Hastane Yönetimi </w:t>
      </w:r>
    </w:p>
    <w:p w:rsidR="0055784B" w:rsidRPr="00AD6B1B" w:rsidRDefault="0055784B" w:rsidP="0055784B">
      <w:pPr>
        <w:autoSpaceDE w:val="0"/>
        <w:autoSpaceDN w:val="0"/>
        <w:adjustRightInd w:val="0"/>
        <w:spacing w:after="83"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 Eczacı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 Medikal depo sorumlusu ve personeli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AD6B1B" w:rsidP="0055784B">
      <w:pPr>
        <w:autoSpaceDE w:val="0"/>
        <w:autoSpaceDN w:val="0"/>
        <w:adjustRightInd w:val="0"/>
        <w:spacing w:after="0" w:line="240" w:lineRule="auto"/>
        <w:rPr>
          <w:rFonts w:asciiTheme="minorHAnsi" w:hAnsiTheme="minorHAnsi" w:cstheme="minorHAnsi"/>
          <w:b/>
          <w:bCs/>
          <w:color w:val="000000"/>
          <w:sz w:val="20"/>
          <w:szCs w:val="20"/>
          <w:lang w:eastAsia="tr-TR"/>
        </w:rPr>
      </w:pPr>
      <w:r>
        <w:rPr>
          <w:rFonts w:asciiTheme="minorHAnsi" w:hAnsiTheme="minorHAnsi" w:cstheme="minorHAnsi"/>
          <w:b/>
          <w:bCs/>
          <w:color w:val="000000"/>
          <w:sz w:val="20"/>
          <w:szCs w:val="20"/>
          <w:lang w:eastAsia="tr-TR"/>
        </w:rPr>
        <w:t>5</w:t>
      </w:r>
      <w:r w:rsidR="0055784B" w:rsidRPr="00AD6B1B">
        <w:rPr>
          <w:rFonts w:asciiTheme="minorHAnsi" w:hAnsiTheme="minorHAnsi" w:cstheme="minorHAnsi"/>
          <w:b/>
          <w:bCs/>
          <w:color w:val="000000"/>
          <w:sz w:val="20"/>
          <w:szCs w:val="20"/>
          <w:lang w:eastAsia="tr-TR"/>
        </w:rPr>
        <w:t xml:space="preserve">. FAALİYET AKIŞI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Medikal depo, ürünlerin gerektiği şekilde saklanması ve dağıtımı için uygun ve yeterli nitelikte olmalıdır.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Medikal depo, malzeme kabul ve nakil işlemlerinin kolayca yapılabilmesine uygun konumda olmalıdır. (Dış kapı ve/veya taşıma asansörüne yakın olması vb.)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E573E3"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Depo kapıları uygun genişlikte olmalıdır.</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Medikal depo alanları yeterli havalandırmaya sahip olmalı ve gerekli iklimlendirme sağlanmalıdır.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Medikal depolarda düzenli olarak sıcaklık ve nem takibi yapılmalıdır. Depoların sıcaklığı oda sıcaklığında (20±5 </w:t>
      </w:r>
      <w:r w:rsidRPr="00AD6B1B">
        <w:rPr>
          <w:rFonts w:asciiTheme="minorHAnsi" w:hAnsiTheme="minorHAnsi" w:cstheme="minorHAnsi"/>
          <w:b/>
          <w:bCs/>
          <w:color w:val="000000"/>
          <w:sz w:val="20"/>
          <w:szCs w:val="20"/>
          <w:lang w:eastAsia="tr-TR"/>
        </w:rPr>
        <w:t>°</w:t>
      </w:r>
      <w:r w:rsidRPr="00AD6B1B">
        <w:rPr>
          <w:rFonts w:asciiTheme="minorHAnsi" w:hAnsiTheme="minorHAnsi" w:cstheme="minorHAnsi"/>
          <w:color w:val="000000"/>
          <w:sz w:val="20"/>
          <w:szCs w:val="20"/>
          <w:lang w:eastAsia="tr-TR"/>
        </w:rPr>
        <w:t xml:space="preserve">C) , nem oranı %30-60 aralığında olmalıdır. Sıcaklık ve nem takibi, uyarı veren USP girişli dijital dereceler ile gerçek zamanlı olarak yapılmalı ve belirli periyotlarla rapor alınarak arşivlenmelidir. Sıcaklık ve nemin referans değerler aralığının dışına çıkması durumunda dijital dereceler ilgili yetkiliye sms/e-posta/arama yoluyla uyarı vermelidir.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Yer, duvar ve tavanlarda rutubet olmamalı, duvar ve tavanlar kolay temizlenebilir antibakteriyel boya ile boyanmış olmalıdır.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Depo zemini kolay temizlenebilir ve malzeme taşımaya uygun olmalıdır. Ayrıca malzeme taşımayı kolaylaştırmak için depolarda taşıma aracı, transpalet vb. araçlar bulundurulmalıdır.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Depolarda atık su boruları, sızdırmayı önlemek amacıyla yalıtımı yapılarak açıkta görülmeyecek şekilde kapatılmalıdır.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Depolarda yeterli aydınlatma olmalıdır.(TS EN 12464'e göre bir metrekare depo alanına 100 lüks, bir metrekare depo sorumlusu odasına 500 lüks)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Raf sistemi kurulmuş olan depolarda, rafların birbirine ve duvara sabitlenmiş olması gerekmektedir. Kullanılacak olan raflar dayanıklı, temizlenebilir ve yanıcı olmayan malzemeden yapılmış olmalıdır. Raf sistemi bulunmayan depolarda malzemelerin duvar ve zeminle temasını engelleyecek önlemler alınmalıdır.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Depolarda gerekli güvenlik önlemleri alınmalıdır;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Sel ve su basmalarına karşı depo zemininde suyu tahliye edebilecek tertibat bulunmalıdır.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Olası yangın durumunda devreye girmek üzere yangın uyarı sistemi ve yangın söndürme ekipmanı bulundurulmalıdır.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Depo kapı ve pencereleri, yetkisiz kişilerin izinsiz erişimini engellemek amacıyla sağlam ve kilitlenebilir olmalıdır. Ayrıca depo kapıları çelik kapı olmalı; pencereler, demir parmaklıklar ve sineklik ile takviye edilmelidir. Gerekli kamera sistemleri, güvenlik personeli vb. gibi önlemler alınmalıdır.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Elektriğe bağlı yaşanacak olumsuzluklara karşı gerekli tedbirler alınmalıdır. (Elektrik kablosu gibi açıkta aktif kaynak bırakmamak vb.)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Haşere ve kemirgenlerin depoya girişini engelleyecek tedbirler alınmalıdır. (Pencerelerde sineklik bulunması, kapı altı açıklıklarının giderilmesi, duvardaki çatlakların kapatılması vb.)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Malzemelerin doğrudan güneş ışığına maruz kalmaması için gerekli tedbirler alınmalıdır.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Medikal depoların temizliği, depo sorumlusunun belirlediği temizlik kurallarına göre temizlik personeli tarafından günlük olarak yapılmalıdır. Depolardan düzenli aralıklarla sürüntü alınarak incelemeye gönderilmelidir.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Depo düzeninin sağlanmasında ve depolar arası malzeme taşınmasında görev yapacak yeterli sayıda yardımcı personel bulundurulmalıdır.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Narkotik ve psikotop ilaçların depo koşullarında muhafazası kayıt altında ve kilitli çelik dolaplarda olmalıdır. </w:t>
      </w: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Kemoterapi ilaçlarının muhafazası </w:t>
      </w:r>
      <w:r w:rsidRPr="00AD6B1B">
        <w:rPr>
          <w:rFonts w:asciiTheme="minorHAnsi" w:hAnsiTheme="minorHAnsi" w:cstheme="minorHAnsi"/>
          <w:i/>
          <w:iCs/>
          <w:color w:val="000000"/>
          <w:sz w:val="20"/>
          <w:szCs w:val="20"/>
          <w:lang w:eastAsia="tr-TR"/>
        </w:rPr>
        <w:t xml:space="preserve">Kemoterapi Ünitesi Ve Kemoterapi İlaçlarının Sunumuna İlişkin Talimatı </w:t>
      </w:r>
      <w:r w:rsidRPr="00AD6B1B">
        <w:rPr>
          <w:rFonts w:asciiTheme="minorHAnsi" w:hAnsiTheme="minorHAnsi" w:cstheme="minorHAnsi"/>
          <w:color w:val="000000"/>
          <w:sz w:val="20"/>
          <w:szCs w:val="20"/>
          <w:lang w:eastAsia="tr-TR"/>
        </w:rPr>
        <w:t xml:space="preserve">doğrultusunda gerçekleşmelidir </w:t>
      </w:r>
    </w:p>
    <w:tbl>
      <w:tblPr>
        <w:tblStyle w:val="TabloKlavuzu"/>
        <w:tblpPr w:leftFromText="141" w:rightFromText="141" w:vertAnchor="text" w:horzAnchor="margin" w:tblpXSpec="center" w:tblpY="519"/>
        <w:tblW w:w="0" w:type="auto"/>
        <w:tblLook w:val="04A0"/>
      </w:tblPr>
      <w:tblGrid>
        <w:gridCol w:w="2522"/>
        <w:gridCol w:w="3143"/>
        <w:gridCol w:w="2329"/>
      </w:tblGrid>
      <w:tr w:rsidR="00AD6B1B" w:rsidTr="00AD6B1B">
        <w:trPr>
          <w:trHeight w:val="274"/>
        </w:trPr>
        <w:tc>
          <w:tcPr>
            <w:tcW w:w="2522" w:type="dxa"/>
          </w:tcPr>
          <w:p w:rsidR="00AD6B1B" w:rsidRDefault="00AD6B1B" w:rsidP="00AD6B1B">
            <w:pPr>
              <w:spacing w:line="240" w:lineRule="auto"/>
              <w:jc w:val="center"/>
              <w:rPr>
                <w:b/>
              </w:rPr>
            </w:pPr>
            <w:r>
              <w:rPr>
                <w:b/>
              </w:rPr>
              <w:t>HAZIRLAYAN</w:t>
            </w:r>
          </w:p>
        </w:tc>
        <w:tc>
          <w:tcPr>
            <w:tcW w:w="3143" w:type="dxa"/>
          </w:tcPr>
          <w:p w:rsidR="00AD6B1B" w:rsidRDefault="00AD6B1B" w:rsidP="00AD6B1B">
            <w:pPr>
              <w:spacing w:line="240" w:lineRule="auto"/>
              <w:jc w:val="center"/>
              <w:rPr>
                <w:b/>
              </w:rPr>
            </w:pPr>
            <w:r>
              <w:rPr>
                <w:b/>
              </w:rPr>
              <w:t>KONTROL EDEN</w:t>
            </w:r>
          </w:p>
        </w:tc>
        <w:tc>
          <w:tcPr>
            <w:tcW w:w="2329" w:type="dxa"/>
          </w:tcPr>
          <w:p w:rsidR="00AD6B1B" w:rsidRDefault="00AD6B1B" w:rsidP="00AD6B1B">
            <w:pPr>
              <w:spacing w:line="240" w:lineRule="auto"/>
              <w:jc w:val="center"/>
              <w:rPr>
                <w:b/>
              </w:rPr>
            </w:pPr>
            <w:r>
              <w:rPr>
                <w:b/>
              </w:rPr>
              <w:t>ONAYLAYAN</w:t>
            </w:r>
          </w:p>
        </w:tc>
      </w:tr>
      <w:tr w:rsidR="00AD6B1B" w:rsidTr="00AD6B1B">
        <w:trPr>
          <w:trHeight w:val="143"/>
        </w:trPr>
        <w:tc>
          <w:tcPr>
            <w:tcW w:w="2522" w:type="dxa"/>
          </w:tcPr>
          <w:p w:rsidR="00AD6B1B" w:rsidRPr="007C072C" w:rsidRDefault="00AD6B1B" w:rsidP="00AD6B1B">
            <w:pPr>
              <w:spacing w:line="240" w:lineRule="auto"/>
              <w:jc w:val="center"/>
            </w:pPr>
            <w:r w:rsidRPr="007C072C">
              <w:t>Kalite Yönetim Direktörü</w:t>
            </w:r>
          </w:p>
        </w:tc>
        <w:tc>
          <w:tcPr>
            <w:tcW w:w="3143" w:type="dxa"/>
          </w:tcPr>
          <w:p w:rsidR="00AD6B1B" w:rsidRPr="007C072C" w:rsidRDefault="00AD6B1B" w:rsidP="00AD6B1B">
            <w:pPr>
              <w:spacing w:line="240" w:lineRule="auto"/>
              <w:jc w:val="center"/>
            </w:pPr>
            <w:r w:rsidRPr="007C072C">
              <w:t>İdari ve Mali İşler Müdür</w:t>
            </w:r>
            <w:r w:rsidR="0019458D">
              <w:t xml:space="preserve"> V.</w:t>
            </w:r>
          </w:p>
        </w:tc>
        <w:tc>
          <w:tcPr>
            <w:tcW w:w="2329" w:type="dxa"/>
          </w:tcPr>
          <w:p w:rsidR="00AD6B1B" w:rsidRPr="007C072C" w:rsidRDefault="00AD6B1B" w:rsidP="00AD6B1B">
            <w:pPr>
              <w:spacing w:line="240" w:lineRule="auto"/>
              <w:jc w:val="center"/>
            </w:pPr>
            <w:r w:rsidRPr="007C072C">
              <w:t>Başhekim</w:t>
            </w:r>
          </w:p>
        </w:tc>
      </w:tr>
      <w:tr w:rsidR="00AD6B1B" w:rsidTr="00AD6B1B">
        <w:trPr>
          <w:trHeight w:val="143"/>
        </w:trPr>
        <w:tc>
          <w:tcPr>
            <w:tcW w:w="2522" w:type="dxa"/>
          </w:tcPr>
          <w:p w:rsidR="00AD6B1B" w:rsidRPr="007C072C" w:rsidRDefault="00AD6B1B" w:rsidP="00AD6B1B">
            <w:pPr>
              <w:spacing w:line="240" w:lineRule="auto"/>
              <w:jc w:val="center"/>
            </w:pPr>
            <w:r w:rsidRPr="007C072C">
              <w:t>Türkan GELEN</w:t>
            </w:r>
          </w:p>
        </w:tc>
        <w:tc>
          <w:tcPr>
            <w:tcW w:w="3143" w:type="dxa"/>
          </w:tcPr>
          <w:p w:rsidR="00AD6B1B" w:rsidRPr="007C072C" w:rsidRDefault="0019458D" w:rsidP="00AD6B1B">
            <w:pPr>
              <w:spacing w:line="240" w:lineRule="auto"/>
              <w:jc w:val="center"/>
            </w:pPr>
            <w:r>
              <w:rPr>
                <w:rFonts w:asciiTheme="minorHAnsi" w:hAnsiTheme="minorHAnsi" w:cstheme="minorHAnsi"/>
                <w:sz w:val="20"/>
                <w:szCs w:val="20"/>
              </w:rPr>
              <w:t>Veysel ŞAŞMAZ</w:t>
            </w:r>
          </w:p>
        </w:tc>
        <w:tc>
          <w:tcPr>
            <w:tcW w:w="2329" w:type="dxa"/>
          </w:tcPr>
          <w:p w:rsidR="00AD6B1B" w:rsidRPr="007C072C" w:rsidRDefault="00AD6B1B" w:rsidP="00AD6B1B">
            <w:pPr>
              <w:spacing w:line="240" w:lineRule="auto"/>
              <w:jc w:val="center"/>
            </w:pPr>
            <w:r w:rsidRPr="007C072C">
              <w:t>Oğuz ÇELİK</w:t>
            </w:r>
          </w:p>
        </w:tc>
      </w:tr>
      <w:tr w:rsidR="00AD6B1B" w:rsidTr="00AD6B1B">
        <w:trPr>
          <w:trHeight w:val="155"/>
        </w:trPr>
        <w:tc>
          <w:tcPr>
            <w:tcW w:w="2522" w:type="dxa"/>
          </w:tcPr>
          <w:p w:rsidR="00AD6B1B" w:rsidRDefault="00AD6B1B" w:rsidP="00AD6B1B">
            <w:pPr>
              <w:spacing w:line="240" w:lineRule="auto"/>
              <w:jc w:val="center"/>
              <w:rPr>
                <w:b/>
              </w:rPr>
            </w:pPr>
          </w:p>
        </w:tc>
        <w:tc>
          <w:tcPr>
            <w:tcW w:w="3143" w:type="dxa"/>
          </w:tcPr>
          <w:p w:rsidR="00AD6B1B" w:rsidRDefault="00AD6B1B" w:rsidP="00AD6B1B">
            <w:pPr>
              <w:spacing w:line="240" w:lineRule="auto"/>
              <w:jc w:val="center"/>
              <w:rPr>
                <w:b/>
              </w:rPr>
            </w:pPr>
          </w:p>
        </w:tc>
        <w:tc>
          <w:tcPr>
            <w:tcW w:w="2329" w:type="dxa"/>
          </w:tcPr>
          <w:p w:rsidR="00AD6B1B" w:rsidRDefault="00AD6B1B" w:rsidP="00AD6B1B">
            <w:pPr>
              <w:spacing w:line="240" w:lineRule="auto"/>
              <w:jc w:val="center"/>
              <w:rPr>
                <w:b/>
              </w:rPr>
            </w:pPr>
          </w:p>
        </w:tc>
      </w:tr>
    </w:tbl>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55784B" w:rsidRPr="00AD6B1B" w:rsidRDefault="0055784B" w:rsidP="0055784B">
      <w:pPr>
        <w:autoSpaceDE w:val="0"/>
        <w:autoSpaceDN w:val="0"/>
        <w:adjustRightInd w:val="0"/>
        <w:spacing w:after="0" w:line="240" w:lineRule="auto"/>
        <w:rPr>
          <w:rFonts w:asciiTheme="minorHAnsi" w:hAnsiTheme="minorHAnsi" w:cstheme="minorHAnsi"/>
          <w:color w:val="000000"/>
          <w:sz w:val="20"/>
          <w:szCs w:val="20"/>
          <w:lang w:eastAsia="tr-TR"/>
        </w:rPr>
      </w:pPr>
    </w:p>
    <w:p w:rsidR="00E573E3" w:rsidRPr="00AD6B1B" w:rsidRDefault="00E573E3" w:rsidP="00E573E3">
      <w:pPr>
        <w:autoSpaceDE w:val="0"/>
        <w:autoSpaceDN w:val="0"/>
        <w:adjustRightInd w:val="0"/>
        <w:spacing w:after="0" w:line="240" w:lineRule="auto"/>
        <w:rPr>
          <w:rFonts w:asciiTheme="minorHAnsi" w:hAnsiTheme="minorHAnsi" w:cstheme="minorHAnsi"/>
          <w:color w:val="000000"/>
          <w:sz w:val="20"/>
          <w:szCs w:val="20"/>
          <w:lang w:eastAsia="tr-TR"/>
        </w:rPr>
      </w:pPr>
      <w:r w:rsidRPr="00AD6B1B">
        <w:rPr>
          <w:rFonts w:asciiTheme="minorHAnsi" w:hAnsiTheme="minorHAnsi" w:cstheme="minorHAnsi"/>
          <w:color w:val="000000"/>
          <w:sz w:val="20"/>
          <w:szCs w:val="20"/>
          <w:lang w:eastAsia="tr-TR"/>
        </w:rPr>
        <w:t xml:space="preserve"> </w:t>
      </w:r>
    </w:p>
    <w:p w:rsidR="006E291A" w:rsidRPr="00AD6B1B" w:rsidRDefault="006E291A" w:rsidP="006E2F68">
      <w:pPr>
        <w:autoSpaceDE w:val="0"/>
        <w:autoSpaceDN w:val="0"/>
        <w:adjustRightInd w:val="0"/>
        <w:spacing w:after="0" w:line="240" w:lineRule="auto"/>
        <w:rPr>
          <w:rFonts w:asciiTheme="minorHAnsi" w:hAnsiTheme="minorHAnsi" w:cstheme="minorHAnsi"/>
          <w:sz w:val="20"/>
          <w:szCs w:val="20"/>
        </w:rPr>
      </w:pPr>
    </w:p>
    <w:sectPr w:rsidR="006E291A" w:rsidRPr="00AD6B1B" w:rsidSect="005F750B">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312" w:rsidRDefault="00054312" w:rsidP="002060BA">
      <w:pPr>
        <w:spacing w:after="0" w:line="240" w:lineRule="auto"/>
      </w:pPr>
      <w:r>
        <w:separator/>
      </w:r>
    </w:p>
  </w:endnote>
  <w:endnote w:type="continuationSeparator" w:id="1">
    <w:p w:rsidR="00054312" w:rsidRDefault="00054312" w:rsidP="00206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312" w:rsidRDefault="00054312" w:rsidP="002060BA">
      <w:pPr>
        <w:spacing w:after="0" w:line="240" w:lineRule="auto"/>
      </w:pPr>
      <w:r>
        <w:separator/>
      </w:r>
    </w:p>
  </w:footnote>
  <w:footnote w:type="continuationSeparator" w:id="1">
    <w:p w:rsidR="00054312" w:rsidRDefault="00054312" w:rsidP="00206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FBB"/>
    <w:multiLevelType w:val="hybridMultilevel"/>
    <w:tmpl w:val="2DDA7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262954"/>
    <w:multiLevelType w:val="hybridMultilevel"/>
    <w:tmpl w:val="4BE4B85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1A696A1E"/>
    <w:multiLevelType w:val="hybridMultilevel"/>
    <w:tmpl w:val="85CA3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AA74A0"/>
    <w:multiLevelType w:val="hybridMultilevel"/>
    <w:tmpl w:val="E8C08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5A771B"/>
    <w:multiLevelType w:val="hybridMultilevel"/>
    <w:tmpl w:val="1DCA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E594053"/>
    <w:multiLevelType w:val="hybridMultilevel"/>
    <w:tmpl w:val="7CC63392"/>
    <w:lvl w:ilvl="0" w:tplc="B27A842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060BA"/>
    <w:rsid w:val="000000CC"/>
    <w:rsid w:val="000022A5"/>
    <w:rsid w:val="000071AD"/>
    <w:rsid w:val="000216FA"/>
    <w:rsid w:val="0002172B"/>
    <w:rsid w:val="0005321A"/>
    <w:rsid w:val="00054312"/>
    <w:rsid w:val="00064CDA"/>
    <w:rsid w:val="000821D7"/>
    <w:rsid w:val="00085589"/>
    <w:rsid w:val="000A5BE9"/>
    <w:rsid w:val="000B09FD"/>
    <w:rsid w:val="000E17C0"/>
    <w:rsid w:val="000E2487"/>
    <w:rsid w:val="000F06F6"/>
    <w:rsid w:val="000F315F"/>
    <w:rsid w:val="001548C4"/>
    <w:rsid w:val="0016214E"/>
    <w:rsid w:val="00170201"/>
    <w:rsid w:val="00186C5F"/>
    <w:rsid w:val="0019458D"/>
    <w:rsid w:val="00194593"/>
    <w:rsid w:val="001A7D13"/>
    <w:rsid w:val="001B1C88"/>
    <w:rsid w:val="001C6B4C"/>
    <w:rsid w:val="001D2D01"/>
    <w:rsid w:val="001F02C0"/>
    <w:rsid w:val="001F3F91"/>
    <w:rsid w:val="001F701D"/>
    <w:rsid w:val="002060BA"/>
    <w:rsid w:val="00206288"/>
    <w:rsid w:val="00206446"/>
    <w:rsid w:val="00217AAE"/>
    <w:rsid w:val="00221793"/>
    <w:rsid w:val="00233540"/>
    <w:rsid w:val="00245B26"/>
    <w:rsid w:val="002470DE"/>
    <w:rsid w:val="00255781"/>
    <w:rsid w:val="00271DA6"/>
    <w:rsid w:val="00272C61"/>
    <w:rsid w:val="00282E9B"/>
    <w:rsid w:val="00284F1E"/>
    <w:rsid w:val="002948BF"/>
    <w:rsid w:val="002E425B"/>
    <w:rsid w:val="002E5044"/>
    <w:rsid w:val="002E5E06"/>
    <w:rsid w:val="002F4F1F"/>
    <w:rsid w:val="002F5E60"/>
    <w:rsid w:val="002F7EBC"/>
    <w:rsid w:val="00307D93"/>
    <w:rsid w:val="0031745F"/>
    <w:rsid w:val="00334818"/>
    <w:rsid w:val="003403AE"/>
    <w:rsid w:val="00341B03"/>
    <w:rsid w:val="00350C5C"/>
    <w:rsid w:val="003539B3"/>
    <w:rsid w:val="00357CA6"/>
    <w:rsid w:val="00363A88"/>
    <w:rsid w:val="00382CE8"/>
    <w:rsid w:val="0039401C"/>
    <w:rsid w:val="00394D7A"/>
    <w:rsid w:val="003A3898"/>
    <w:rsid w:val="003A4CE7"/>
    <w:rsid w:val="003E02C1"/>
    <w:rsid w:val="003F1D45"/>
    <w:rsid w:val="004056BE"/>
    <w:rsid w:val="00407E5D"/>
    <w:rsid w:val="004112E8"/>
    <w:rsid w:val="00412129"/>
    <w:rsid w:val="00414B26"/>
    <w:rsid w:val="00425747"/>
    <w:rsid w:val="00434BF8"/>
    <w:rsid w:val="00472599"/>
    <w:rsid w:val="004A2901"/>
    <w:rsid w:val="004D1980"/>
    <w:rsid w:val="004D2CDF"/>
    <w:rsid w:val="004D6FE5"/>
    <w:rsid w:val="004F78A1"/>
    <w:rsid w:val="005046BF"/>
    <w:rsid w:val="00512658"/>
    <w:rsid w:val="00542518"/>
    <w:rsid w:val="00542552"/>
    <w:rsid w:val="0055614B"/>
    <w:rsid w:val="0055784B"/>
    <w:rsid w:val="005638C2"/>
    <w:rsid w:val="005755AF"/>
    <w:rsid w:val="005D034D"/>
    <w:rsid w:val="005D29DA"/>
    <w:rsid w:val="005F387A"/>
    <w:rsid w:val="005F750B"/>
    <w:rsid w:val="0060224F"/>
    <w:rsid w:val="00607961"/>
    <w:rsid w:val="00623D5E"/>
    <w:rsid w:val="00641539"/>
    <w:rsid w:val="006464FF"/>
    <w:rsid w:val="00673F35"/>
    <w:rsid w:val="00692117"/>
    <w:rsid w:val="006B0F62"/>
    <w:rsid w:val="006C2E42"/>
    <w:rsid w:val="006C7E58"/>
    <w:rsid w:val="006E291A"/>
    <w:rsid w:val="006E2F68"/>
    <w:rsid w:val="007042BB"/>
    <w:rsid w:val="00712C71"/>
    <w:rsid w:val="00743EF0"/>
    <w:rsid w:val="0074622E"/>
    <w:rsid w:val="00746470"/>
    <w:rsid w:val="007501B4"/>
    <w:rsid w:val="00755E99"/>
    <w:rsid w:val="0077066F"/>
    <w:rsid w:val="00780FEF"/>
    <w:rsid w:val="007B6D85"/>
    <w:rsid w:val="007B7D27"/>
    <w:rsid w:val="007C5E90"/>
    <w:rsid w:val="007D7781"/>
    <w:rsid w:val="007E2B54"/>
    <w:rsid w:val="007F54FF"/>
    <w:rsid w:val="007F5D92"/>
    <w:rsid w:val="00804C3D"/>
    <w:rsid w:val="008079ED"/>
    <w:rsid w:val="00820D4D"/>
    <w:rsid w:val="00823D2D"/>
    <w:rsid w:val="00824AB0"/>
    <w:rsid w:val="00833A38"/>
    <w:rsid w:val="008554E6"/>
    <w:rsid w:val="00866302"/>
    <w:rsid w:val="0086678B"/>
    <w:rsid w:val="00867216"/>
    <w:rsid w:val="00867AD2"/>
    <w:rsid w:val="00867D18"/>
    <w:rsid w:val="008840C0"/>
    <w:rsid w:val="008918A3"/>
    <w:rsid w:val="00892114"/>
    <w:rsid w:val="008A0CD4"/>
    <w:rsid w:val="008C319B"/>
    <w:rsid w:val="008D5DC5"/>
    <w:rsid w:val="008E1275"/>
    <w:rsid w:val="009033CE"/>
    <w:rsid w:val="00946B9B"/>
    <w:rsid w:val="00950D9E"/>
    <w:rsid w:val="00964F85"/>
    <w:rsid w:val="00966923"/>
    <w:rsid w:val="009703D3"/>
    <w:rsid w:val="00980F96"/>
    <w:rsid w:val="00996A2D"/>
    <w:rsid w:val="009C3814"/>
    <w:rsid w:val="009C6678"/>
    <w:rsid w:val="009E1A8A"/>
    <w:rsid w:val="009F32BA"/>
    <w:rsid w:val="009F4FBC"/>
    <w:rsid w:val="00A03915"/>
    <w:rsid w:val="00A04294"/>
    <w:rsid w:val="00A07332"/>
    <w:rsid w:val="00A15536"/>
    <w:rsid w:val="00A15A60"/>
    <w:rsid w:val="00A4609F"/>
    <w:rsid w:val="00A52B76"/>
    <w:rsid w:val="00A542CC"/>
    <w:rsid w:val="00A55D9F"/>
    <w:rsid w:val="00A71168"/>
    <w:rsid w:val="00A76599"/>
    <w:rsid w:val="00A76E3D"/>
    <w:rsid w:val="00AA6867"/>
    <w:rsid w:val="00AA7FF8"/>
    <w:rsid w:val="00AB3252"/>
    <w:rsid w:val="00AC29FE"/>
    <w:rsid w:val="00AC47B5"/>
    <w:rsid w:val="00AD3B47"/>
    <w:rsid w:val="00AD52F5"/>
    <w:rsid w:val="00AD6B1B"/>
    <w:rsid w:val="00B06AA0"/>
    <w:rsid w:val="00B10247"/>
    <w:rsid w:val="00B10D0D"/>
    <w:rsid w:val="00B15465"/>
    <w:rsid w:val="00B24BB4"/>
    <w:rsid w:val="00B266F3"/>
    <w:rsid w:val="00B3144A"/>
    <w:rsid w:val="00B34335"/>
    <w:rsid w:val="00B34F70"/>
    <w:rsid w:val="00B37C03"/>
    <w:rsid w:val="00B4400E"/>
    <w:rsid w:val="00B52EFD"/>
    <w:rsid w:val="00B97E0C"/>
    <w:rsid w:val="00BA5B7E"/>
    <w:rsid w:val="00BB5F34"/>
    <w:rsid w:val="00BB6A64"/>
    <w:rsid w:val="00BC4FD3"/>
    <w:rsid w:val="00BE214F"/>
    <w:rsid w:val="00BF158C"/>
    <w:rsid w:val="00BF24AF"/>
    <w:rsid w:val="00C05C35"/>
    <w:rsid w:val="00C10807"/>
    <w:rsid w:val="00C37976"/>
    <w:rsid w:val="00C37A30"/>
    <w:rsid w:val="00C574EC"/>
    <w:rsid w:val="00C91C99"/>
    <w:rsid w:val="00CA687F"/>
    <w:rsid w:val="00CC5011"/>
    <w:rsid w:val="00CD5492"/>
    <w:rsid w:val="00CE101D"/>
    <w:rsid w:val="00CE197C"/>
    <w:rsid w:val="00CF354D"/>
    <w:rsid w:val="00D03587"/>
    <w:rsid w:val="00D03D56"/>
    <w:rsid w:val="00D06D82"/>
    <w:rsid w:val="00D15753"/>
    <w:rsid w:val="00D42928"/>
    <w:rsid w:val="00D42B83"/>
    <w:rsid w:val="00D46E6C"/>
    <w:rsid w:val="00D51E2A"/>
    <w:rsid w:val="00D52BBE"/>
    <w:rsid w:val="00D62BB8"/>
    <w:rsid w:val="00D66751"/>
    <w:rsid w:val="00D72F5B"/>
    <w:rsid w:val="00D77D01"/>
    <w:rsid w:val="00D97A66"/>
    <w:rsid w:val="00DB1C02"/>
    <w:rsid w:val="00DB3CB3"/>
    <w:rsid w:val="00DB5C1E"/>
    <w:rsid w:val="00DB7FB4"/>
    <w:rsid w:val="00DC4DE3"/>
    <w:rsid w:val="00DC6D0F"/>
    <w:rsid w:val="00DC7730"/>
    <w:rsid w:val="00DE77F0"/>
    <w:rsid w:val="00E04A6D"/>
    <w:rsid w:val="00E13341"/>
    <w:rsid w:val="00E15491"/>
    <w:rsid w:val="00E215F3"/>
    <w:rsid w:val="00E451BB"/>
    <w:rsid w:val="00E573E3"/>
    <w:rsid w:val="00E70ED8"/>
    <w:rsid w:val="00E755DA"/>
    <w:rsid w:val="00E77D06"/>
    <w:rsid w:val="00E80D7E"/>
    <w:rsid w:val="00E83495"/>
    <w:rsid w:val="00E84530"/>
    <w:rsid w:val="00E95E9E"/>
    <w:rsid w:val="00EB090C"/>
    <w:rsid w:val="00EC3BE0"/>
    <w:rsid w:val="00EF3D8E"/>
    <w:rsid w:val="00EF430E"/>
    <w:rsid w:val="00F04D74"/>
    <w:rsid w:val="00F05598"/>
    <w:rsid w:val="00F15BF9"/>
    <w:rsid w:val="00F24BD4"/>
    <w:rsid w:val="00F278FF"/>
    <w:rsid w:val="00F32029"/>
    <w:rsid w:val="00F42B77"/>
    <w:rsid w:val="00F43C46"/>
    <w:rsid w:val="00F61192"/>
    <w:rsid w:val="00F63771"/>
    <w:rsid w:val="00F833D5"/>
    <w:rsid w:val="00FA1C0E"/>
    <w:rsid w:val="00FA44D9"/>
    <w:rsid w:val="00FC0B22"/>
    <w:rsid w:val="00FE34DC"/>
    <w:rsid w:val="00FE46D6"/>
    <w:rsid w:val="00FE57C8"/>
    <w:rsid w:val="00FE5E4D"/>
    <w:rsid w:val="00FF02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47"/>
    <w:pPr>
      <w:spacing w:after="200" w:line="276" w:lineRule="auto"/>
    </w:pPr>
    <w:rPr>
      <w:sz w:val="22"/>
      <w:szCs w:val="22"/>
      <w:lang w:eastAsia="en-US"/>
    </w:rPr>
  </w:style>
  <w:style w:type="paragraph" w:styleId="Balk3">
    <w:name w:val="heading 3"/>
    <w:basedOn w:val="Normal"/>
    <w:next w:val="Normal"/>
    <w:link w:val="Balk3Char"/>
    <w:qFormat/>
    <w:rsid w:val="008D5DC5"/>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060BA"/>
    <w:pPr>
      <w:tabs>
        <w:tab w:val="center" w:pos="4536"/>
        <w:tab w:val="right" w:pos="9072"/>
      </w:tabs>
      <w:spacing w:after="0" w:line="240" w:lineRule="auto"/>
    </w:pPr>
  </w:style>
  <w:style w:type="character" w:customStyle="1" w:styleId="stbilgiChar">
    <w:name w:val="Üstbilgi Char"/>
    <w:basedOn w:val="VarsaylanParagrafYazTipi"/>
    <w:link w:val="stbilgi"/>
    <w:rsid w:val="002060BA"/>
  </w:style>
  <w:style w:type="paragraph" w:styleId="Altbilgi">
    <w:name w:val="footer"/>
    <w:basedOn w:val="Normal"/>
    <w:link w:val="AltbilgiChar"/>
    <w:uiPriority w:val="99"/>
    <w:unhideWhenUsed/>
    <w:rsid w:val="00206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0BA"/>
  </w:style>
  <w:style w:type="character" w:customStyle="1" w:styleId="AralkYokChar">
    <w:name w:val="Aralık Yok Char"/>
    <w:link w:val="AralkYok"/>
    <w:uiPriority w:val="1"/>
    <w:locked/>
    <w:rsid w:val="002060BA"/>
    <w:rPr>
      <w:sz w:val="22"/>
      <w:szCs w:val="22"/>
      <w:lang w:val="tr-TR" w:eastAsia="en-US" w:bidi="ar-SA"/>
    </w:rPr>
  </w:style>
  <w:style w:type="paragraph" w:styleId="AralkYok">
    <w:name w:val="No Spacing"/>
    <w:link w:val="AralkYokChar"/>
    <w:uiPriority w:val="1"/>
    <w:qFormat/>
    <w:rsid w:val="002060BA"/>
    <w:rPr>
      <w:sz w:val="22"/>
      <w:szCs w:val="22"/>
      <w:lang w:eastAsia="en-US"/>
    </w:rPr>
  </w:style>
  <w:style w:type="paragraph" w:styleId="BalonMetni">
    <w:name w:val="Balloon Text"/>
    <w:basedOn w:val="Normal"/>
    <w:link w:val="BalonMetniChar"/>
    <w:uiPriority w:val="99"/>
    <w:semiHidden/>
    <w:unhideWhenUsed/>
    <w:rsid w:val="002060BA"/>
    <w:pPr>
      <w:spacing w:after="0" w:line="240" w:lineRule="auto"/>
    </w:pPr>
    <w:rPr>
      <w:rFonts w:ascii="Tahoma" w:hAnsi="Tahoma"/>
      <w:sz w:val="16"/>
      <w:szCs w:val="16"/>
    </w:rPr>
  </w:style>
  <w:style w:type="character" w:customStyle="1" w:styleId="BalonMetniChar">
    <w:name w:val="Balon Metni Char"/>
    <w:link w:val="BalonMetni"/>
    <w:uiPriority w:val="99"/>
    <w:semiHidden/>
    <w:rsid w:val="002060BA"/>
    <w:rPr>
      <w:rFonts w:ascii="Tahoma" w:hAnsi="Tahoma" w:cs="Tahoma"/>
      <w:sz w:val="16"/>
      <w:szCs w:val="16"/>
    </w:rPr>
  </w:style>
  <w:style w:type="table" w:styleId="TabloKlavuzu">
    <w:name w:val="Table Grid"/>
    <w:basedOn w:val="NormalTablo"/>
    <w:uiPriority w:val="59"/>
    <w:rsid w:val="0020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892114"/>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uiPriority w:val="10"/>
    <w:rsid w:val="00892114"/>
    <w:rPr>
      <w:rFonts w:ascii="Cambria" w:eastAsia="Times New Roman" w:hAnsi="Cambria" w:cs="Times New Roman"/>
      <w:b/>
      <w:bCs/>
      <w:kern w:val="28"/>
      <w:sz w:val="32"/>
      <w:szCs w:val="32"/>
      <w:lang w:eastAsia="en-US"/>
    </w:rPr>
  </w:style>
  <w:style w:type="paragraph" w:customStyle="1" w:styleId="Default">
    <w:name w:val="Default"/>
    <w:rsid w:val="00743EF0"/>
    <w:pPr>
      <w:autoSpaceDE w:val="0"/>
      <w:autoSpaceDN w:val="0"/>
      <w:adjustRightInd w:val="0"/>
    </w:pPr>
    <w:rPr>
      <w:rFonts w:eastAsia="Times New Roman" w:cs="Calibri"/>
      <w:color w:val="000000"/>
      <w:sz w:val="24"/>
      <w:szCs w:val="24"/>
    </w:rPr>
  </w:style>
  <w:style w:type="character" w:styleId="Gl">
    <w:name w:val="Strong"/>
    <w:basedOn w:val="VarsaylanParagrafYazTipi"/>
    <w:qFormat/>
    <w:rsid w:val="001B1C88"/>
    <w:rPr>
      <w:b/>
      <w:bCs/>
    </w:rPr>
  </w:style>
  <w:style w:type="character" w:customStyle="1" w:styleId="Balk3Char">
    <w:name w:val="Başlık 3 Char"/>
    <w:basedOn w:val="VarsaylanParagrafYazTipi"/>
    <w:link w:val="Balk3"/>
    <w:rsid w:val="008D5DC5"/>
    <w:rPr>
      <w:rFonts w:ascii="Arial" w:eastAsia="Times New Roman" w:hAnsi="Arial" w:cs="Arial"/>
      <w:b/>
      <w:bCs/>
      <w:sz w:val="26"/>
      <w:szCs w:val="26"/>
    </w:rPr>
  </w:style>
  <w:style w:type="paragraph" w:styleId="ListeParagraf">
    <w:name w:val="List Paragraph"/>
    <w:basedOn w:val="Normal"/>
    <w:uiPriority w:val="34"/>
    <w:qFormat/>
    <w:rsid w:val="003A3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pckalıte</cp:lastModifiedBy>
  <cp:revision>3</cp:revision>
  <cp:lastPrinted>2016-08-29T08:52:00Z</cp:lastPrinted>
  <dcterms:created xsi:type="dcterms:W3CDTF">2021-12-25T17:02:00Z</dcterms:created>
  <dcterms:modified xsi:type="dcterms:W3CDTF">2022-05-19T08:38:00Z</dcterms:modified>
</cp:coreProperties>
</file>