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781CF9" w:rsidRPr="001E3E0E">
              <w:rPr>
                <w:rFonts w:cstheme="minorHAnsi"/>
                <w:b/>
                <w:bCs/>
                <w:sz w:val="24"/>
                <w:szCs w:val="24"/>
              </w:rPr>
              <w:t>SON KULLANMA TARİHİ YAKLAŞAN İLAÇLARA YÖNELİK TALİMAT</w:t>
            </w:r>
            <w:r w:rsidR="00781C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781CF9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İY.TL.06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7A0D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781CF9" w:rsidRPr="00A45EE3" w:rsidRDefault="00781CF9" w:rsidP="00781CF9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45EE3">
        <w:rPr>
          <w:rFonts w:cstheme="minorHAnsi"/>
          <w:b/>
          <w:bCs/>
          <w:sz w:val="20"/>
          <w:szCs w:val="20"/>
        </w:rPr>
        <w:t xml:space="preserve">AMAÇ: </w:t>
      </w:r>
    </w:p>
    <w:p w:rsidR="00781CF9" w:rsidRPr="00781CF9" w:rsidRDefault="00781CF9" w:rsidP="00781CF9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Hastane Eczanesinde Son Kullanma Tarihi Yaklaşan İlaçların öncelikle tüketiminin sağlanarak imhaların önlenmesi ve yine de gerekiyorsa imha edilmesi yöntemlerinin belirlenmesi.</w:t>
      </w:r>
    </w:p>
    <w:p w:rsidR="00781CF9" w:rsidRPr="00A45EE3" w:rsidRDefault="00781CF9" w:rsidP="00781CF9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45EE3">
        <w:rPr>
          <w:rFonts w:cstheme="minorHAnsi"/>
          <w:b/>
          <w:bCs/>
          <w:sz w:val="20"/>
          <w:szCs w:val="20"/>
        </w:rPr>
        <w:t xml:space="preserve">KAPSAM : </w:t>
      </w:r>
    </w:p>
    <w:p w:rsidR="00781CF9" w:rsidRPr="00A45EE3" w:rsidRDefault="00781CF9" w:rsidP="00781CF9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Tüm Hastane</w:t>
      </w:r>
    </w:p>
    <w:p w:rsidR="00781CF9" w:rsidRPr="00A45EE3" w:rsidRDefault="00781CF9" w:rsidP="00781CF9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45EE3">
        <w:rPr>
          <w:rFonts w:cstheme="minorHAnsi"/>
          <w:b/>
          <w:bCs/>
          <w:sz w:val="20"/>
          <w:szCs w:val="20"/>
        </w:rPr>
        <w:t>SORUMLULAR :</w:t>
      </w:r>
    </w:p>
    <w:p w:rsidR="00781CF9" w:rsidRPr="00A45EE3" w:rsidRDefault="00781CF9" w:rsidP="00781CF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Eczane Birim Sorumlusu</w:t>
      </w:r>
    </w:p>
    <w:p w:rsidR="00781CF9" w:rsidRDefault="00781CF9" w:rsidP="00781CF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Servis Sorumlu Hemşiresi ve Hemşireleri</w:t>
      </w:r>
    </w:p>
    <w:p w:rsidR="00781CF9" w:rsidRPr="00781CF9" w:rsidRDefault="00781CF9" w:rsidP="00781CF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:rsidR="00781CF9" w:rsidRPr="00A45EE3" w:rsidRDefault="00781CF9" w:rsidP="00781CF9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45EE3">
        <w:rPr>
          <w:rFonts w:cstheme="minorHAnsi"/>
          <w:b/>
          <w:bCs/>
          <w:sz w:val="20"/>
          <w:szCs w:val="20"/>
        </w:rPr>
        <w:t>UYGULAMA :</w:t>
      </w:r>
    </w:p>
    <w:p w:rsidR="00781CF9" w:rsidRPr="00A45EE3" w:rsidRDefault="00781CF9" w:rsidP="00781CF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İlaç ve Tıbbi Sarflar satın alınırken üretim tarihinin yeni ve son kullanım tarihinin uzun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süreli olanları tercih edilir ve buna göre ihalelerde teknik şartname hazırlanır.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Alınan ilaç ve tıbbi sarf malzemelerinin SKT takipleri otomasyon programı ile yapılır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ve son kullanma tarihine 3 ay kala sistem uyarı verir.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Alınan ilaç ve Sarf Malzemesinin Son Kullanma tarihine 3 ay kala ihale teknik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şartnamesine göre satın alınan firma veya depoya haber verilerek daha uzun tarihlisi ile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değişimi yapılır.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Hastanemiz hekim ve personeli ile işbirliği yapılarak düzenli olarak ilaç ve sarf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malzeme döküm stok listeleri servislere ve ilgili doktorlara verilir buna göre SKT yaklaşan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ilaç ve malzemelerin tüketimine öncelik verilmesi sağlanır.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Yakın çevredeki devlet hastaneleri ile de işbirliği yapılarak SKT yaklaşan İlaç ve Sarf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Malzemesinin değişimi ya da ihtiyaç fazlası olarak devri yapılır.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Hiçbir şekilde tüketilemeyen ve SKT geçmiş ilaç ve tıbbi sarf malzemeleri usulüne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uygun olarak kayıttan düşme teklif ve onay tutanağı ile imha işlemi yapılır.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Üretici ve temin edici tarafından çeşitli nedenlerle geri çekilen ilaç ve tıbbi sarf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malzemeleri resmi yazı ile duyurusu yapılıp toplanır. İlgili firmaya tutanak ile iadesi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yapılıp,zararın tazmini hastane tarafından belirlenen ihtiyaca uygun başka bir ilaç veya</w:t>
      </w:r>
    </w:p>
    <w:p w:rsidR="00781CF9" w:rsidRPr="00A45EE3" w:rsidRDefault="00781CF9" w:rsidP="00781CF9">
      <w:pPr>
        <w:pStyle w:val="ListeParagraf"/>
        <w:autoSpaceDE w:val="0"/>
        <w:autoSpaceDN w:val="0"/>
        <w:adjustRightInd w:val="0"/>
        <w:ind w:left="502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sarf malzemeleri ile değişimi yapılır.</w:t>
      </w:r>
    </w:p>
    <w:p w:rsidR="00781CF9" w:rsidRPr="00A45EE3" w:rsidRDefault="00781CF9" w:rsidP="00781CF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0"/>
        <w:contextualSpacing w:val="0"/>
        <w:rPr>
          <w:rFonts w:cstheme="minorHAnsi"/>
          <w:sz w:val="20"/>
          <w:szCs w:val="20"/>
        </w:rPr>
      </w:pPr>
      <w:r w:rsidRPr="00A45EE3">
        <w:rPr>
          <w:rFonts w:cstheme="minorHAnsi"/>
          <w:sz w:val="20"/>
          <w:szCs w:val="20"/>
        </w:rPr>
        <w:t>Sağlık Bakanlığının programı olan ÇKYS’ de miadı yaklaşan ürünler, ihtiyaç fazlası olarak gösterilip diğer hastanelerin ihtiyaçlarına göre çekimlerinin yapılması sağlanır.</w:t>
      </w:r>
    </w:p>
    <w:tbl>
      <w:tblPr>
        <w:tblStyle w:val="TabloKlavuzu"/>
        <w:tblpPr w:leftFromText="141" w:rightFromText="141" w:vertAnchor="text" w:horzAnchor="margin" w:tblpXSpec="center" w:tblpY="695"/>
        <w:tblW w:w="0" w:type="auto"/>
        <w:tblLook w:val="04A0"/>
      </w:tblPr>
      <w:tblGrid>
        <w:gridCol w:w="2470"/>
        <w:gridCol w:w="3079"/>
        <w:gridCol w:w="2281"/>
      </w:tblGrid>
      <w:tr w:rsidR="00781CF9" w:rsidTr="00781CF9">
        <w:trPr>
          <w:trHeight w:val="322"/>
        </w:trPr>
        <w:tc>
          <w:tcPr>
            <w:tcW w:w="2470" w:type="dxa"/>
          </w:tcPr>
          <w:p w:rsidR="00781CF9" w:rsidRDefault="00781CF9" w:rsidP="00781CF9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781CF9" w:rsidRDefault="00781CF9" w:rsidP="00781CF9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781CF9" w:rsidRDefault="00781CF9" w:rsidP="00781CF9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A0DAE" w:rsidTr="00781CF9">
        <w:trPr>
          <w:trHeight w:val="322"/>
        </w:trPr>
        <w:tc>
          <w:tcPr>
            <w:tcW w:w="2470" w:type="dxa"/>
          </w:tcPr>
          <w:p w:rsidR="007A0DAE" w:rsidRPr="007C072C" w:rsidRDefault="007A0DAE" w:rsidP="007A0DA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7A0DAE" w:rsidRDefault="007A0DAE" w:rsidP="007A0DAE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7A0DAE" w:rsidRPr="007C072C" w:rsidRDefault="007A0DAE" w:rsidP="007A0DAE">
            <w:pPr>
              <w:jc w:val="center"/>
            </w:pPr>
            <w:r w:rsidRPr="007C072C">
              <w:t>Başhekim</w:t>
            </w:r>
          </w:p>
        </w:tc>
      </w:tr>
      <w:tr w:rsidR="007A0DAE" w:rsidTr="00781CF9">
        <w:trPr>
          <w:trHeight w:val="322"/>
        </w:trPr>
        <w:tc>
          <w:tcPr>
            <w:tcW w:w="2470" w:type="dxa"/>
          </w:tcPr>
          <w:p w:rsidR="007A0DAE" w:rsidRPr="007C072C" w:rsidRDefault="007A0DAE" w:rsidP="007A0DAE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7A0DAE" w:rsidRDefault="007A0DAE" w:rsidP="007A0DAE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7A0DAE" w:rsidRPr="007C072C" w:rsidRDefault="007A0DAE" w:rsidP="007A0DAE">
            <w:pPr>
              <w:jc w:val="center"/>
            </w:pPr>
            <w:r w:rsidRPr="007C072C">
              <w:t>Oğuz ÇELİK</w:t>
            </w:r>
          </w:p>
        </w:tc>
      </w:tr>
      <w:tr w:rsidR="00781CF9" w:rsidTr="00781CF9">
        <w:trPr>
          <w:trHeight w:val="353"/>
        </w:trPr>
        <w:tc>
          <w:tcPr>
            <w:tcW w:w="2470" w:type="dxa"/>
          </w:tcPr>
          <w:p w:rsidR="00781CF9" w:rsidRDefault="00781CF9" w:rsidP="00781CF9">
            <w:pPr>
              <w:rPr>
                <w:b/>
              </w:rPr>
            </w:pPr>
          </w:p>
        </w:tc>
        <w:tc>
          <w:tcPr>
            <w:tcW w:w="3079" w:type="dxa"/>
          </w:tcPr>
          <w:p w:rsidR="00781CF9" w:rsidRDefault="00781CF9" w:rsidP="00781CF9">
            <w:pPr>
              <w:rPr>
                <w:b/>
              </w:rPr>
            </w:pPr>
          </w:p>
        </w:tc>
        <w:tc>
          <w:tcPr>
            <w:tcW w:w="2281" w:type="dxa"/>
          </w:tcPr>
          <w:p w:rsidR="00781CF9" w:rsidRDefault="00781CF9" w:rsidP="00781CF9">
            <w:pPr>
              <w:rPr>
                <w:b/>
              </w:rPr>
            </w:pPr>
          </w:p>
        </w:tc>
      </w:tr>
    </w:tbl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74" w:rsidRDefault="00284774" w:rsidP="00E34508">
      <w:pPr>
        <w:spacing w:after="0" w:line="240" w:lineRule="auto"/>
      </w:pPr>
      <w:r>
        <w:separator/>
      </w:r>
    </w:p>
  </w:endnote>
  <w:endnote w:type="continuationSeparator" w:id="1">
    <w:p w:rsidR="00284774" w:rsidRDefault="00284774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74" w:rsidRDefault="00284774" w:rsidP="00E34508">
      <w:pPr>
        <w:spacing w:after="0" w:line="240" w:lineRule="auto"/>
      </w:pPr>
      <w:r>
        <w:separator/>
      </w:r>
    </w:p>
  </w:footnote>
  <w:footnote w:type="continuationSeparator" w:id="1">
    <w:p w:rsidR="00284774" w:rsidRDefault="00284774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302"/>
    <w:multiLevelType w:val="hybridMultilevel"/>
    <w:tmpl w:val="65EEEC4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D77BD"/>
    <w:multiLevelType w:val="hybridMultilevel"/>
    <w:tmpl w:val="A9B4DCD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284774"/>
    <w:rsid w:val="004C593F"/>
    <w:rsid w:val="00544772"/>
    <w:rsid w:val="00566471"/>
    <w:rsid w:val="0063461D"/>
    <w:rsid w:val="00756F7F"/>
    <w:rsid w:val="00781CF9"/>
    <w:rsid w:val="007A0DAE"/>
    <w:rsid w:val="0080459B"/>
    <w:rsid w:val="00831CEC"/>
    <w:rsid w:val="00917E91"/>
    <w:rsid w:val="009B2D3E"/>
    <w:rsid w:val="00A15307"/>
    <w:rsid w:val="00AE6B08"/>
    <w:rsid w:val="00BF48C2"/>
    <w:rsid w:val="00C20B34"/>
    <w:rsid w:val="00D331C1"/>
    <w:rsid w:val="00E005BA"/>
    <w:rsid w:val="00E34508"/>
    <w:rsid w:val="00F71694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2021-12-20T11:15:00Z</dcterms:created>
  <dcterms:modified xsi:type="dcterms:W3CDTF">2022-05-19T08:27:00Z</dcterms:modified>
</cp:coreProperties>
</file>