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Pr="00F45B90" w:rsidRDefault="00F45B90" w:rsidP="00B77CA7">
            <w:pPr>
              <w:spacing w:after="0" w:line="240" w:lineRule="auto"/>
              <w:rPr>
                <w:rFonts w:ascii="Arial" w:hAnsi="Arial" w:cs="Arial"/>
                <w:b/>
                <w:sz w:val="24"/>
                <w:szCs w:val="24"/>
              </w:rPr>
            </w:pPr>
            <w:r>
              <w:rPr>
                <w:rFonts w:ascii="Arial" w:hAnsi="Arial" w:cs="Arial"/>
                <w:b/>
                <w:sz w:val="24"/>
                <w:szCs w:val="24"/>
              </w:rPr>
              <w:t xml:space="preserve">    </w:t>
            </w:r>
            <w:r w:rsidR="00E34508" w:rsidRPr="00F45B90">
              <w:rPr>
                <w:rFonts w:ascii="Arial" w:hAnsi="Arial" w:cs="Arial"/>
                <w:b/>
                <w:sz w:val="24"/>
                <w:szCs w:val="24"/>
              </w:rPr>
              <w:t xml:space="preserve">    SAVUR PROF. DR. AZİZ SANCAR İLÇE DEVLET HASTANESİ</w:t>
            </w:r>
          </w:p>
          <w:p w:rsidR="00E34508" w:rsidRPr="00F45B90" w:rsidRDefault="00E34508" w:rsidP="00B77CA7">
            <w:pPr>
              <w:spacing w:after="0" w:line="240" w:lineRule="auto"/>
              <w:rPr>
                <w:rFonts w:ascii="Arial" w:hAnsi="Arial" w:cs="Arial"/>
                <w:b/>
                <w:sz w:val="24"/>
                <w:szCs w:val="24"/>
              </w:rPr>
            </w:pPr>
            <w:r w:rsidRPr="00F45B90">
              <w:rPr>
                <w:rFonts w:ascii="Arial" w:hAnsi="Arial" w:cs="Arial"/>
                <w:b/>
                <w:sz w:val="24"/>
                <w:szCs w:val="24"/>
              </w:rPr>
              <w:t xml:space="preserve">                                </w:t>
            </w:r>
          </w:p>
          <w:p w:rsidR="00F45B90" w:rsidRPr="00F45B90" w:rsidRDefault="00F45B90" w:rsidP="00F45B90">
            <w:pPr>
              <w:pStyle w:val="bekMetni"/>
              <w:ind w:left="0"/>
              <w:jc w:val="center"/>
              <w:rPr>
                <w:rFonts w:ascii="Arial" w:hAnsi="Arial" w:cs="Arial"/>
                <w:b/>
                <w:szCs w:val="24"/>
              </w:rPr>
            </w:pPr>
            <w:r w:rsidRPr="00F45B90">
              <w:rPr>
                <w:rFonts w:ascii="Arial" w:hAnsi="Arial" w:cs="Arial"/>
                <w:b/>
                <w:szCs w:val="24"/>
              </w:rPr>
              <w:t xml:space="preserve">             </w:t>
            </w:r>
            <w:r w:rsidR="00E34508" w:rsidRPr="00F45B90">
              <w:rPr>
                <w:rFonts w:ascii="Arial" w:hAnsi="Arial" w:cs="Arial"/>
                <w:b/>
                <w:szCs w:val="24"/>
              </w:rPr>
              <w:t xml:space="preserve">  </w:t>
            </w:r>
            <w:r w:rsidRPr="00F45B90">
              <w:rPr>
                <w:rFonts w:ascii="Arial" w:hAnsi="Arial" w:cs="Arial"/>
                <w:b/>
                <w:szCs w:val="24"/>
              </w:rPr>
              <w:t xml:space="preserve"> HASTANIN </w:t>
            </w:r>
            <w:r>
              <w:rPr>
                <w:rFonts w:ascii="Arial" w:hAnsi="Arial" w:cs="Arial"/>
                <w:b/>
                <w:szCs w:val="24"/>
              </w:rPr>
              <w:t xml:space="preserve">BERABERİNDE GETİRDİĞİ İLAÇLARIN </w:t>
            </w:r>
            <w:r w:rsidRPr="00F45B90">
              <w:rPr>
                <w:rFonts w:ascii="Arial" w:hAnsi="Arial" w:cs="Arial"/>
                <w:b/>
                <w:szCs w:val="24"/>
              </w:rPr>
              <w:t>YÖNETİM TALİMATI</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F45B90" w:rsidP="00B77CA7">
            <w:pPr>
              <w:spacing w:after="0" w:line="240" w:lineRule="auto"/>
              <w:rPr>
                <w:rFonts w:ascii="Arial" w:hAnsi="Arial" w:cs="Arial"/>
                <w:b/>
                <w:bCs/>
                <w:color w:val="000000"/>
                <w:sz w:val="14"/>
                <w:szCs w:val="14"/>
              </w:rPr>
            </w:pPr>
            <w:r>
              <w:rPr>
                <w:rFonts w:ascii="Arial" w:hAnsi="Arial" w:cs="Arial"/>
                <w:b/>
                <w:bCs/>
                <w:color w:val="000000"/>
                <w:sz w:val="14"/>
                <w:szCs w:val="14"/>
              </w:rPr>
              <w:t>İY.TL.02</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F45B90">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F45B90" w:rsidRPr="00F45B90" w:rsidRDefault="00F45B90" w:rsidP="00F45B90">
      <w:pPr>
        <w:pStyle w:val="bekMetni"/>
        <w:ind w:left="0"/>
        <w:rPr>
          <w:rFonts w:asciiTheme="minorHAnsi" w:hAnsiTheme="minorHAnsi" w:cstheme="minorHAnsi"/>
          <w:b/>
          <w:sz w:val="20"/>
        </w:rPr>
      </w:pPr>
      <w:r w:rsidRPr="00F45B90">
        <w:rPr>
          <w:rFonts w:asciiTheme="minorHAnsi" w:hAnsiTheme="minorHAnsi" w:cstheme="minorHAnsi"/>
          <w:b/>
          <w:sz w:val="20"/>
        </w:rPr>
        <w:t xml:space="preserve">1.AMAÇ: </w:t>
      </w:r>
    </w:p>
    <w:p w:rsidR="00F45B90" w:rsidRPr="00F45B90" w:rsidRDefault="00F45B90" w:rsidP="00F45B90">
      <w:pPr>
        <w:pStyle w:val="bekMetni"/>
        <w:ind w:left="0"/>
        <w:rPr>
          <w:rFonts w:asciiTheme="minorHAnsi" w:hAnsiTheme="minorHAnsi" w:cstheme="minorHAnsi"/>
          <w:sz w:val="20"/>
        </w:rPr>
      </w:pPr>
      <w:r w:rsidRPr="00F45B90">
        <w:rPr>
          <w:rFonts w:asciiTheme="minorHAnsi" w:hAnsiTheme="minorHAnsi" w:cstheme="minorHAnsi"/>
          <w:sz w:val="20"/>
        </w:rPr>
        <w:t>Hastaların beraberinde getirdiği ilaçların kontrolü ile ilaç güvenliğinin sağlanması, tüm hastalar için güvenli hizmet sunumu ve güvenli bir ortam sağlanmasıdır.</w:t>
      </w:r>
    </w:p>
    <w:p w:rsidR="00F45B90" w:rsidRPr="00F45B90" w:rsidRDefault="00F45B90" w:rsidP="00F45B90">
      <w:pPr>
        <w:pStyle w:val="bekMetni"/>
        <w:ind w:left="0"/>
        <w:rPr>
          <w:rFonts w:asciiTheme="minorHAnsi" w:hAnsiTheme="minorHAnsi" w:cstheme="minorHAnsi"/>
          <w:b/>
          <w:sz w:val="20"/>
        </w:rPr>
      </w:pPr>
    </w:p>
    <w:p w:rsidR="00F45B90" w:rsidRPr="00F45B90" w:rsidRDefault="00F45B90" w:rsidP="00F45B90">
      <w:pPr>
        <w:pStyle w:val="bekMetni"/>
        <w:ind w:left="0"/>
        <w:rPr>
          <w:rFonts w:asciiTheme="minorHAnsi" w:hAnsiTheme="minorHAnsi" w:cstheme="minorHAnsi"/>
          <w:sz w:val="20"/>
        </w:rPr>
      </w:pPr>
      <w:r w:rsidRPr="00F45B90">
        <w:rPr>
          <w:rFonts w:asciiTheme="minorHAnsi" w:hAnsiTheme="minorHAnsi" w:cstheme="minorHAnsi"/>
          <w:b/>
          <w:sz w:val="20"/>
        </w:rPr>
        <w:t>2.KAPSAM:</w:t>
      </w:r>
      <w:r w:rsidRPr="00F45B90">
        <w:rPr>
          <w:rFonts w:asciiTheme="minorHAnsi" w:hAnsiTheme="minorHAnsi" w:cstheme="minorHAnsi"/>
          <w:sz w:val="20"/>
        </w:rPr>
        <w:t xml:space="preserve"> </w:t>
      </w:r>
    </w:p>
    <w:p w:rsidR="00F45B90" w:rsidRPr="00F45B90" w:rsidRDefault="00F45B90" w:rsidP="00F45B90">
      <w:pPr>
        <w:pStyle w:val="bekMetni"/>
        <w:ind w:left="0"/>
        <w:rPr>
          <w:rFonts w:asciiTheme="minorHAnsi" w:hAnsiTheme="minorHAnsi" w:cstheme="minorHAnsi"/>
          <w:sz w:val="20"/>
        </w:rPr>
      </w:pPr>
      <w:r w:rsidRPr="00F45B90">
        <w:rPr>
          <w:rFonts w:asciiTheme="minorHAnsi" w:hAnsiTheme="minorHAnsi" w:cstheme="minorHAnsi"/>
          <w:sz w:val="20"/>
        </w:rPr>
        <w:t xml:space="preserve">Tüm yataklı servisler </w:t>
      </w:r>
    </w:p>
    <w:p w:rsidR="00F45B90" w:rsidRPr="00F45B90" w:rsidRDefault="00F45B90" w:rsidP="00F45B90">
      <w:pPr>
        <w:pStyle w:val="bekMetni"/>
        <w:ind w:left="720"/>
        <w:rPr>
          <w:rFonts w:asciiTheme="minorHAnsi" w:hAnsiTheme="minorHAnsi" w:cstheme="minorHAnsi"/>
          <w:sz w:val="20"/>
        </w:rPr>
      </w:pPr>
      <w:r w:rsidRPr="00F45B90">
        <w:rPr>
          <w:rFonts w:asciiTheme="minorHAnsi" w:hAnsiTheme="minorHAnsi" w:cstheme="minorHAnsi"/>
          <w:sz w:val="20"/>
        </w:rPr>
        <w:t xml:space="preserve"> </w:t>
      </w:r>
    </w:p>
    <w:p w:rsidR="00F45B90" w:rsidRPr="00F45B90" w:rsidRDefault="00F45B90" w:rsidP="00F45B90">
      <w:pPr>
        <w:pStyle w:val="bekMetni"/>
        <w:ind w:left="0"/>
        <w:rPr>
          <w:rFonts w:asciiTheme="minorHAnsi" w:hAnsiTheme="minorHAnsi" w:cstheme="minorHAnsi"/>
          <w:b/>
          <w:sz w:val="20"/>
        </w:rPr>
      </w:pPr>
      <w:r w:rsidRPr="00F45B90">
        <w:rPr>
          <w:rFonts w:asciiTheme="minorHAnsi" w:hAnsiTheme="minorHAnsi" w:cstheme="minorHAnsi"/>
          <w:b/>
          <w:sz w:val="20"/>
        </w:rPr>
        <w:t xml:space="preserve">3.SORUMLULAR: </w:t>
      </w:r>
    </w:p>
    <w:p w:rsidR="00F45B90" w:rsidRPr="00F45B90" w:rsidRDefault="00F45B90" w:rsidP="00F45B90">
      <w:pPr>
        <w:pStyle w:val="bekMetni"/>
        <w:ind w:left="0"/>
        <w:rPr>
          <w:rFonts w:asciiTheme="minorHAnsi" w:hAnsiTheme="minorHAnsi" w:cstheme="minorHAnsi"/>
          <w:b/>
          <w:sz w:val="20"/>
        </w:rPr>
      </w:pPr>
      <w:r w:rsidRPr="00F45B90">
        <w:rPr>
          <w:rFonts w:asciiTheme="minorHAnsi" w:hAnsiTheme="minorHAnsi" w:cstheme="minorHAnsi"/>
          <w:sz w:val="20"/>
        </w:rPr>
        <w:t>Hekimler ve klinik hemşireleri</w:t>
      </w:r>
    </w:p>
    <w:p w:rsidR="00F45B90" w:rsidRPr="00F45B90" w:rsidRDefault="00F45B90" w:rsidP="00F45B90">
      <w:pPr>
        <w:pStyle w:val="bekMetni"/>
        <w:tabs>
          <w:tab w:val="left" w:pos="351"/>
        </w:tabs>
        <w:ind w:left="720"/>
        <w:rPr>
          <w:rFonts w:asciiTheme="minorHAnsi" w:hAnsiTheme="minorHAnsi" w:cstheme="minorHAnsi"/>
          <w:sz w:val="20"/>
        </w:rPr>
      </w:pPr>
    </w:p>
    <w:p w:rsidR="00F45B90" w:rsidRPr="00F45B90" w:rsidRDefault="00F45B90" w:rsidP="00F45B90">
      <w:pPr>
        <w:pStyle w:val="bekMetni"/>
        <w:tabs>
          <w:tab w:val="left" w:pos="351"/>
        </w:tabs>
        <w:ind w:left="0"/>
        <w:rPr>
          <w:rFonts w:asciiTheme="minorHAnsi" w:hAnsiTheme="minorHAnsi" w:cstheme="minorHAnsi"/>
          <w:b/>
          <w:sz w:val="20"/>
        </w:rPr>
      </w:pPr>
      <w:r w:rsidRPr="00F45B90">
        <w:rPr>
          <w:rFonts w:asciiTheme="minorHAnsi" w:hAnsiTheme="minorHAnsi" w:cstheme="minorHAnsi"/>
          <w:b/>
          <w:sz w:val="20"/>
        </w:rPr>
        <w:t>4.UYGULAMA:</w:t>
      </w:r>
    </w:p>
    <w:p w:rsidR="00F45B90" w:rsidRPr="00F45B90" w:rsidRDefault="00F45B90" w:rsidP="00F45B90">
      <w:pPr>
        <w:pStyle w:val="bekMetni"/>
        <w:ind w:left="0" w:right="214"/>
        <w:jc w:val="both"/>
        <w:rPr>
          <w:rFonts w:asciiTheme="minorHAnsi" w:hAnsiTheme="minorHAnsi" w:cstheme="minorHAnsi"/>
          <w:sz w:val="20"/>
        </w:rPr>
      </w:pPr>
      <w:r w:rsidRPr="00F45B90">
        <w:rPr>
          <w:rFonts w:asciiTheme="minorHAnsi" w:hAnsiTheme="minorHAnsi" w:cstheme="minorHAnsi"/>
          <w:b/>
          <w:sz w:val="20"/>
        </w:rPr>
        <w:t>4.1.</w:t>
      </w:r>
      <w:r w:rsidRPr="00F45B90">
        <w:rPr>
          <w:rFonts w:asciiTheme="minorHAnsi" w:hAnsiTheme="minorHAnsi" w:cstheme="minorHAnsi"/>
          <w:sz w:val="20"/>
        </w:rPr>
        <w:t xml:space="preserve"> Yatışına karar verilen hastanın beraberinde getirdiği ve sürekli kollanmak zorunda olduğu ilaçların olup olmadığı servis hemşiresi tarafından hastaya sorulur ve varsa ilaçlar </w:t>
      </w:r>
      <w:r w:rsidRPr="00F45B90">
        <w:rPr>
          <w:rFonts w:asciiTheme="minorHAnsi" w:hAnsiTheme="minorHAnsi" w:cstheme="minorHAnsi"/>
          <w:b/>
          <w:sz w:val="20"/>
        </w:rPr>
        <w:t>Hastanın Beraberinde Getirdiği İlaçların Kayıt Formuna</w:t>
      </w:r>
      <w:r w:rsidRPr="00F45B90">
        <w:rPr>
          <w:rFonts w:asciiTheme="minorHAnsi" w:hAnsiTheme="minorHAnsi" w:cstheme="minorHAnsi"/>
          <w:sz w:val="20"/>
        </w:rPr>
        <w:t xml:space="preserve"> kayıt edilerek ilgili form kontrol edildikten sonra hekim tarafından imzalanır. Hasta ilaç kayıt-bilgi formundaki ilaçlar bir sonraki nöbetçi hemşireye teslim edilir ve bilgi verilir.</w:t>
      </w:r>
    </w:p>
    <w:p w:rsidR="00F45B90" w:rsidRPr="00F45B90" w:rsidRDefault="00F45B90" w:rsidP="00F45B90">
      <w:pPr>
        <w:pStyle w:val="bekMetni"/>
        <w:ind w:left="0" w:right="214"/>
        <w:jc w:val="both"/>
        <w:rPr>
          <w:rFonts w:asciiTheme="minorHAnsi" w:hAnsiTheme="minorHAnsi" w:cstheme="minorHAnsi"/>
          <w:b/>
          <w:sz w:val="20"/>
        </w:rPr>
      </w:pPr>
    </w:p>
    <w:p w:rsidR="00F45B90" w:rsidRPr="00F45B90" w:rsidRDefault="00F45B90" w:rsidP="00F45B90">
      <w:pPr>
        <w:pStyle w:val="bekMetni"/>
        <w:ind w:left="0" w:right="214"/>
        <w:jc w:val="both"/>
        <w:rPr>
          <w:rFonts w:asciiTheme="minorHAnsi" w:hAnsiTheme="minorHAnsi" w:cstheme="minorHAnsi"/>
          <w:sz w:val="20"/>
        </w:rPr>
      </w:pPr>
      <w:r w:rsidRPr="00F45B90">
        <w:rPr>
          <w:rFonts w:asciiTheme="minorHAnsi" w:hAnsiTheme="minorHAnsi" w:cstheme="minorHAnsi"/>
          <w:b/>
          <w:sz w:val="20"/>
        </w:rPr>
        <w:t>4.2.</w:t>
      </w:r>
      <w:r w:rsidRPr="00F45B90">
        <w:rPr>
          <w:rFonts w:asciiTheme="minorHAnsi" w:hAnsiTheme="minorHAnsi" w:cstheme="minorHAnsi"/>
          <w:sz w:val="20"/>
        </w:rPr>
        <w:t xml:space="preserve"> İlaçların, doktor tarafından hastanın kullanmaya devem etmesine karar verilirse, hasta tabelasına ilacın ismi, kullanım yolu, kullanım dozu ve kullanım aralığı yazılarak kaydı yapılır, kaşe basılır ve imzalanır.</w:t>
      </w:r>
    </w:p>
    <w:p w:rsidR="00F45B90" w:rsidRPr="00F45B90" w:rsidRDefault="00F45B90" w:rsidP="00F45B90">
      <w:pPr>
        <w:pStyle w:val="bekMetni"/>
        <w:ind w:left="0" w:right="214"/>
        <w:jc w:val="both"/>
        <w:rPr>
          <w:rFonts w:asciiTheme="minorHAnsi" w:hAnsiTheme="minorHAnsi" w:cstheme="minorHAnsi"/>
          <w:b/>
          <w:sz w:val="20"/>
        </w:rPr>
      </w:pPr>
    </w:p>
    <w:p w:rsidR="00F45B90" w:rsidRPr="00F45B90" w:rsidRDefault="00F45B90" w:rsidP="00F45B90">
      <w:pPr>
        <w:pStyle w:val="bekMetni"/>
        <w:ind w:left="0" w:right="214"/>
        <w:jc w:val="both"/>
        <w:rPr>
          <w:rFonts w:asciiTheme="minorHAnsi" w:hAnsiTheme="minorHAnsi" w:cstheme="minorHAnsi"/>
          <w:sz w:val="20"/>
        </w:rPr>
      </w:pPr>
      <w:r w:rsidRPr="00F45B90">
        <w:rPr>
          <w:rFonts w:asciiTheme="minorHAnsi" w:hAnsiTheme="minorHAnsi" w:cstheme="minorHAnsi"/>
          <w:b/>
          <w:sz w:val="20"/>
        </w:rPr>
        <w:t>4.3.</w:t>
      </w:r>
      <w:r w:rsidRPr="00F45B90">
        <w:rPr>
          <w:rFonts w:asciiTheme="minorHAnsi" w:hAnsiTheme="minorHAnsi" w:cstheme="minorHAnsi"/>
          <w:sz w:val="20"/>
        </w:rPr>
        <w:t xml:space="preserve"> İlaçlar hemşire tarafından teslim alınır. Hasta tabelasına yazılan bu ilaçlar hemşire tarafından da hemşire gözlem formu ve hasta tedavi takip defterine kaydedilir ve ilaçların yanına “ hastanın kendinden “ diye yazılarak eczaneden tekrar istenmesi engellenir. Teslim alınan ilaçların miat kontrolü yapılır. Miadı geçmiş ilaçlar imha edilir. </w:t>
      </w:r>
    </w:p>
    <w:p w:rsidR="00F45B90" w:rsidRPr="00F45B90" w:rsidRDefault="00F45B90" w:rsidP="00F45B90">
      <w:pPr>
        <w:pStyle w:val="bekMetni"/>
        <w:ind w:left="0" w:right="214"/>
        <w:jc w:val="both"/>
        <w:rPr>
          <w:rFonts w:asciiTheme="minorHAnsi" w:hAnsiTheme="minorHAnsi" w:cstheme="minorHAnsi"/>
          <w:b/>
          <w:sz w:val="20"/>
        </w:rPr>
      </w:pPr>
    </w:p>
    <w:p w:rsidR="00F45B90" w:rsidRPr="00F45B90" w:rsidRDefault="00F45B90" w:rsidP="00F45B90">
      <w:pPr>
        <w:pStyle w:val="bekMetni"/>
        <w:ind w:left="0" w:right="214"/>
        <w:jc w:val="both"/>
        <w:rPr>
          <w:rFonts w:asciiTheme="minorHAnsi" w:hAnsiTheme="minorHAnsi" w:cstheme="minorHAnsi"/>
          <w:sz w:val="20"/>
        </w:rPr>
      </w:pPr>
      <w:r w:rsidRPr="00F45B90">
        <w:rPr>
          <w:rFonts w:asciiTheme="minorHAnsi" w:hAnsiTheme="minorHAnsi" w:cstheme="minorHAnsi"/>
          <w:b/>
          <w:sz w:val="20"/>
        </w:rPr>
        <w:t>4.4.</w:t>
      </w:r>
      <w:r w:rsidRPr="00F45B90">
        <w:rPr>
          <w:rFonts w:asciiTheme="minorHAnsi" w:hAnsiTheme="minorHAnsi" w:cstheme="minorHAnsi"/>
          <w:sz w:val="20"/>
        </w:rPr>
        <w:t xml:space="preserve">  Hastanın beraberinde getirdiği ilaçlar hemşire tarafından uygulanır. İlaçlar kapalı kaplarda ve kişiye özel hazırlanır. Tedavi sürecindeki tüm ilaçlar hastaya hemşire tarafından uygulanır. Stajyerlerin ilaç uygulamaları hemşire gözetiminde yapılır. Hastanın yatış öncesi aldığı ilaçlar, bakım sürecinde kullandığı ilaçlar ve taburcu edildikten sonra kullanacağı ilaçlar dosyada kayıt altına alınır.</w:t>
      </w:r>
    </w:p>
    <w:tbl>
      <w:tblPr>
        <w:tblStyle w:val="TabloKlavuzu"/>
        <w:tblpPr w:leftFromText="141" w:rightFromText="141" w:vertAnchor="text" w:horzAnchor="margin" w:tblpXSpec="center" w:tblpY="1144"/>
        <w:tblW w:w="0" w:type="auto"/>
        <w:tblLook w:val="04A0"/>
      </w:tblPr>
      <w:tblGrid>
        <w:gridCol w:w="2470"/>
        <w:gridCol w:w="3079"/>
        <w:gridCol w:w="2281"/>
      </w:tblGrid>
      <w:tr w:rsidR="00F45B90" w:rsidTr="00F45B90">
        <w:trPr>
          <w:trHeight w:val="322"/>
        </w:trPr>
        <w:tc>
          <w:tcPr>
            <w:tcW w:w="2470" w:type="dxa"/>
          </w:tcPr>
          <w:p w:rsidR="00F45B90" w:rsidRDefault="00F45B90" w:rsidP="00F45B90">
            <w:pPr>
              <w:jc w:val="center"/>
              <w:rPr>
                <w:b/>
              </w:rPr>
            </w:pPr>
            <w:r>
              <w:rPr>
                <w:b/>
              </w:rPr>
              <w:t>HAZIRLAYAN</w:t>
            </w:r>
          </w:p>
        </w:tc>
        <w:tc>
          <w:tcPr>
            <w:tcW w:w="3079" w:type="dxa"/>
          </w:tcPr>
          <w:p w:rsidR="00F45B90" w:rsidRDefault="00F45B90" w:rsidP="00F45B90">
            <w:pPr>
              <w:jc w:val="center"/>
              <w:rPr>
                <w:b/>
              </w:rPr>
            </w:pPr>
            <w:r>
              <w:rPr>
                <w:b/>
              </w:rPr>
              <w:t>KONTROL EDEN</w:t>
            </w:r>
          </w:p>
        </w:tc>
        <w:tc>
          <w:tcPr>
            <w:tcW w:w="2281" w:type="dxa"/>
          </w:tcPr>
          <w:p w:rsidR="00F45B90" w:rsidRDefault="00F45B90" w:rsidP="00F45B90">
            <w:pPr>
              <w:jc w:val="center"/>
              <w:rPr>
                <w:b/>
              </w:rPr>
            </w:pPr>
            <w:r>
              <w:rPr>
                <w:b/>
              </w:rPr>
              <w:t>ONAYLAYAN</w:t>
            </w:r>
          </w:p>
        </w:tc>
      </w:tr>
      <w:tr w:rsidR="005346CB" w:rsidTr="00F45B90">
        <w:trPr>
          <w:trHeight w:val="322"/>
        </w:trPr>
        <w:tc>
          <w:tcPr>
            <w:tcW w:w="2470" w:type="dxa"/>
          </w:tcPr>
          <w:p w:rsidR="005346CB" w:rsidRPr="007C072C" w:rsidRDefault="005346CB" w:rsidP="005346CB">
            <w:pPr>
              <w:jc w:val="center"/>
            </w:pPr>
            <w:r w:rsidRPr="007C072C">
              <w:t>Kalite Yönetim Direktörü</w:t>
            </w:r>
          </w:p>
        </w:tc>
        <w:tc>
          <w:tcPr>
            <w:tcW w:w="3079" w:type="dxa"/>
          </w:tcPr>
          <w:p w:rsidR="005346CB" w:rsidRDefault="005346CB" w:rsidP="005346CB">
            <w:pPr>
              <w:jc w:val="center"/>
            </w:pPr>
            <w:r>
              <w:t>İdari ve Mali İşler Müdür V.</w:t>
            </w:r>
          </w:p>
        </w:tc>
        <w:tc>
          <w:tcPr>
            <w:tcW w:w="2281" w:type="dxa"/>
          </w:tcPr>
          <w:p w:rsidR="005346CB" w:rsidRPr="007C072C" w:rsidRDefault="005346CB" w:rsidP="005346CB">
            <w:pPr>
              <w:jc w:val="center"/>
            </w:pPr>
            <w:r w:rsidRPr="007C072C">
              <w:t>Başhekim</w:t>
            </w:r>
          </w:p>
        </w:tc>
      </w:tr>
      <w:tr w:rsidR="005346CB" w:rsidTr="00F45B90">
        <w:trPr>
          <w:trHeight w:val="322"/>
        </w:trPr>
        <w:tc>
          <w:tcPr>
            <w:tcW w:w="2470" w:type="dxa"/>
          </w:tcPr>
          <w:p w:rsidR="005346CB" w:rsidRPr="007C072C" w:rsidRDefault="005346CB" w:rsidP="005346CB">
            <w:pPr>
              <w:jc w:val="center"/>
            </w:pPr>
            <w:r w:rsidRPr="007C072C">
              <w:t>Türkan GELEN</w:t>
            </w:r>
          </w:p>
        </w:tc>
        <w:tc>
          <w:tcPr>
            <w:tcW w:w="3079" w:type="dxa"/>
          </w:tcPr>
          <w:p w:rsidR="005346CB" w:rsidRDefault="005346CB" w:rsidP="005346CB">
            <w:pPr>
              <w:jc w:val="center"/>
            </w:pPr>
            <w:r>
              <w:t>Veysel ŞAŞMAZ</w:t>
            </w:r>
          </w:p>
        </w:tc>
        <w:tc>
          <w:tcPr>
            <w:tcW w:w="2281" w:type="dxa"/>
          </w:tcPr>
          <w:p w:rsidR="005346CB" w:rsidRPr="007C072C" w:rsidRDefault="005346CB" w:rsidP="005346CB">
            <w:pPr>
              <w:jc w:val="center"/>
            </w:pPr>
            <w:r w:rsidRPr="007C072C">
              <w:t>Oğuz ÇELİK</w:t>
            </w:r>
          </w:p>
        </w:tc>
      </w:tr>
      <w:tr w:rsidR="00F45B90" w:rsidTr="00F45B90">
        <w:trPr>
          <w:trHeight w:val="353"/>
        </w:trPr>
        <w:tc>
          <w:tcPr>
            <w:tcW w:w="2470" w:type="dxa"/>
          </w:tcPr>
          <w:p w:rsidR="00F45B90" w:rsidRDefault="00F45B90" w:rsidP="00F45B90">
            <w:pPr>
              <w:rPr>
                <w:b/>
              </w:rPr>
            </w:pPr>
          </w:p>
        </w:tc>
        <w:tc>
          <w:tcPr>
            <w:tcW w:w="3079" w:type="dxa"/>
          </w:tcPr>
          <w:p w:rsidR="00F45B90" w:rsidRDefault="00F45B90" w:rsidP="00F45B90">
            <w:pPr>
              <w:rPr>
                <w:b/>
              </w:rPr>
            </w:pPr>
          </w:p>
        </w:tc>
        <w:tc>
          <w:tcPr>
            <w:tcW w:w="2281" w:type="dxa"/>
          </w:tcPr>
          <w:p w:rsidR="00F45B90" w:rsidRDefault="00F45B90" w:rsidP="00F45B90">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33" w:rsidRDefault="00414133" w:rsidP="00E34508">
      <w:pPr>
        <w:spacing w:after="0" w:line="240" w:lineRule="auto"/>
      </w:pPr>
      <w:r>
        <w:separator/>
      </w:r>
    </w:p>
  </w:endnote>
  <w:endnote w:type="continuationSeparator" w:id="1">
    <w:p w:rsidR="00414133" w:rsidRDefault="00414133"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33" w:rsidRDefault="00414133" w:rsidP="00E34508">
      <w:pPr>
        <w:spacing w:after="0" w:line="240" w:lineRule="auto"/>
      </w:pPr>
      <w:r>
        <w:separator/>
      </w:r>
    </w:p>
  </w:footnote>
  <w:footnote w:type="continuationSeparator" w:id="1">
    <w:p w:rsidR="00414133" w:rsidRDefault="00414133"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206C61"/>
    <w:rsid w:val="00414133"/>
    <w:rsid w:val="004C593F"/>
    <w:rsid w:val="005346CB"/>
    <w:rsid w:val="00544772"/>
    <w:rsid w:val="00572366"/>
    <w:rsid w:val="00756F7F"/>
    <w:rsid w:val="0080459B"/>
    <w:rsid w:val="00831CEC"/>
    <w:rsid w:val="00917E91"/>
    <w:rsid w:val="0093307D"/>
    <w:rsid w:val="009B2D3E"/>
    <w:rsid w:val="00A15307"/>
    <w:rsid w:val="00AE6B08"/>
    <w:rsid w:val="00BF48C2"/>
    <w:rsid w:val="00C20B34"/>
    <w:rsid w:val="00D331C1"/>
    <w:rsid w:val="00E005BA"/>
    <w:rsid w:val="00E34508"/>
    <w:rsid w:val="00F45B90"/>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styleId="bekMetni">
    <w:name w:val="Block Text"/>
    <w:basedOn w:val="Normal"/>
    <w:link w:val="bekMetniChar"/>
    <w:rsid w:val="00F45B90"/>
    <w:pPr>
      <w:spacing w:after="0" w:line="240" w:lineRule="auto"/>
      <w:ind w:left="933" w:right="355"/>
    </w:pPr>
    <w:rPr>
      <w:rFonts w:ascii="Times New Roman" w:eastAsia="Times New Roman" w:hAnsi="Times New Roman" w:cs="Times New Roman"/>
      <w:sz w:val="24"/>
      <w:szCs w:val="20"/>
      <w:lang w:eastAsia="tr-TR"/>
    </w:rPr>
  </w:style>
  <w:style w:type="character" w:customStyle="1" w:styleId="bekMetniChar">
    <w:name w:val="Öbek Metni Char"/>
    <w:basedOn w:val="VarsaylanParagrafYazTipi"/>
    <w:link w:val="bekMetni"/>
    <w:rsid w:val="00F45B90"/>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6</cp:revision>
  <dcterms:created xsi:type="dcterms:W3CDTF">2021-12-14T11:52:00Z</dcterms:created>
  <dcterms:modified xsi:type="dcterms:W3CDTF">2022-05-19T08:26:00Z</dcterms:modified>
</cp:coreProperties>
</file>