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3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8"/>
        <w:gridCol w:w="1276"/>
        <w:gridCol w:w="1134"/>
        <w:gridCol w:w="1701"/>
        <w:gridCol w:w="992"/>
        <w:gridCol w:w="1134"/>
        <w:gridCol w:w="967"/>
        <w:gridCol w:w="1391"/>
        <w:gridCol w:w="477"/>
      </w:tblGrid>
      <w:tr w:rsidR="00414B26" w:rsidRPr="001E4222" w:rsidTr="0012138B">
        <w:trPr>
          <w:trHeight w:val="623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414B26" w:rsidRPr="001E4222" w:rsidRDefault="00414B26" w:rsidP="0012138B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541DD1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8"/>
            <w:shd w:val="clear" w:color="auto" w:fill="C6D9F1"/>
            <w:vAlign w:val="center"/>
          </w:tcPr>
          <w:p w:rsidR="0012138B" w:rsidRPr="0012138B" w:rsidRDefault="0012138B" w:rsidP="0012138B">
            <w:pPr>
              <w:jc w:val="center"/>
              <w:rPr>
                <w:rFonts w:ascii="Arial" w:hAnsi="Arial" w:cs="Arial"/>
                <w:b/>
                <w:bCs/>
              </w:rPr>
            </w:pPr>
            <w:r w:rsidRPr="0012138B">
              <w:rPr>
                <w:rFonts w:ascii="Arial" w:hAnsi="Arial" w:cs="Arial"/>
                <w:b/>
                <w:bCs/>
              </w:rPr>
              <w:t>SAVUR PROF. DR. AZİZ SANCAR İLÇE DEVLET HASTANESİ</w:t>
            </w:r>
          </w:p>
          <w:p w:rsidR="00414B26" w:rsidRPr="00A03915" w:rsidRDefault="00AA6867" w:rsidP="0012138B">
            <w:pPr>
              <w:jc w:val="center"/>
              <w:rPr>
                <w:rFonts w:asciiTheme="minorHAnsi" w:hAnsiTheme="minorHAnsi" w:cs="Arial"/>
                <w:b/>
                <w:color w:val="000000"/>
                <w:sz w:val="28"/>
                <w:szCs w:val="28"/>
              </w:rPr>
            </w:pPr>
            <w:r w:rsidRPr="0012138B">
              <w:rPr>
                <w:rFonts w:ascii="Arial" w:hAnsi="Arial" w:cs="Arial"/>
                <w:b/>
                <w:bCs/>
              </w:rPr>
              <w:t>EHU ONAYI GEREKTİREN İLAÇLAR</w:t>
            </w:r>
            <w:r w:rsidR="00A03915" w:rsidRPr="0012138B">
              <w:rPr>
                <w:rFonts w:ascii="Arial" w:hAnsi="Arial" w:cs="Arial"/>
                <w:b/>
                <w:bCs/>
              </w:rPr>
              <w:t xml:space="preserve"> LİSTESİ</w:t>
            </w:r>
          </w:p>
        </w:tc>
      </w:tr>
      <w:tr w:rsidR="003A3898" w:rsidRPr="001E4222" w:rsidTr="0012138B">
        <w:trPr>
          <w:trHeight w:val="160"/>
        </w:trPr>
        <w:tc>
          <w:tcPr>
            <w:tcW w:w="637" w:type="dxa"/>
            <w:shd w:val="clear" w:color="auto" w:fill="8DB3E2"/>
            <w:vAlign w:val="center"/>
            <w:hideMark/>
          </w:tcPr>
          <w:p w:rsidR="00414B26" w:rsidRPr="001E4222" w:rsidRDefault="00414B26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414B26" w:rsidRPr="001F701D" w:rsidRDefault="00FE57C8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İY.LS.</w:t>
            </w:r>
            <w:r w:rsidR="0012138B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:rsidR="00414B26" w:rsidRPr="001E4222" w:rsidRDefault="00414B26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14B26" w:rsidRPr="001E4222" w:rsidRDefault="007C5E90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22.05.2019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414B26" w:rsidRPr="001E4222" w:rsidRDefault="00414B26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14B26" w:rsidRPr="001E4222" w:rsidRDefault="00414B26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444EC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14B26" w:rsidRPr="001E4222" w:rsidRDefault="00414B26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967" w:type="dxa"/>
            <w:shd w:val="clear" w:color="auto" w:fill="8DB3E2"/>
            <w:vAlign w:val="center"/>
            <w:hideMark/>
          </w:tcPr>
          <w:p w:rsidR="00414B26" w:rsidRPr="001E4222" w:rsidRDefault="00414B26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D73CD7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14B26" w:rsidRPr="001E4222" w:rsidRDefault="00414B26" w:rsidP="0012138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77" w:type="dxa"/>
            <w:shd w:val="clear" w:color="auto" w:fill="8DB3E2"/>
            <w:vAlign w:val="center"/>
          </w:tcPr>
          <w:p w:rsidR="00414B26" w:rsidRPr="001E4222" w:rsidRDefault="00AA6867" w:rsidP="0012138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12138B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AA6867" w:rsidRPr="00AA6867" w:rsidRDefault="00AA6867" w:rsidP="00AA68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tr-TR"/>
        </w:rPr>
      </w:pPr>
    </w:p>
    <w:p w:rsidR="00A55D9F" w:rsidRPr="0012138B" w:rsidRDefault="00AA6867" w:rsidP="00A55D9F">
      <w:pPr>
        <w:autoSpaceDE w:val="0"/>
        <w:autoSpaceDN w:val="0"/>
        <w:adjustRightInd w:val="0"/>
        <w:spacing w:after="0" w:line="240" w:lineRule="auto"/>
      </w:pPr>
      <w:r w:rsidRPr="00AA6867">
        <w:rPr>
          <w:rFonts w:cs="Calibri"/>
          <w:color w:val="000000"/>
          <w:sz w:val="23"/>
          <w:szCs w:val="23"/>
          <w:lang w:eastAsia="tr-TR"/>
        </w:rPr>
        <w:t>Aşağıda etken maddesi yazılı ilaçların kullanımı için ilk günden enfeksiyon hastalıkları uzmanının onayı gerekmektedir.</w:t>
      </w:r>
    </w:p>
    <w:p w:rsidR="00A55D9F" w:rsidRP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817"/>
        <w:gridCol w:w="5324"/>
        <w:gridCol w:w="3071"/>
      </w:tblGrid>
      <w:tr w:rsidR="00AA6867" w:rsidTr="00AA6867">
        <w:tc>
          <w:tcPr>
            <w:tcW w:w="817" w:type="dxa"/>
            <w:shd w:val="clear" w:color="auto" w:fill="D9D9D9" w:themeFill="background1" w:themeFillShade="D9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D9D9D9" w:themeFill="background1" w:themeFillShade="D9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AA6867" w:rsidRPr="00AA6867">
              <w:trPr>
                <w:trHeight w:val="12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tr-TR"/>
                    </w:rPr>
                  </w:pPr>
                  <w:r w:rsidRPr="00AA6867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  <w:lang w:eastAsia="tr-TR"/>
                    </w:rPr>
                    <w:t xml:space="preserve">ETKEN MADDE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4"/>
            </w:tblGrid>
            <w:tr w:rsidR="00AA6867" w:rsidRPr="00AA6867">
              <w:trPr>
                <w:trHeight w:val="12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tr-TR"/>
                    </w:rPr>
                  </w:pPr>
                  <w:r w:rsidRPr="00AA6867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  <w:lang w:eastAsia="tr-TR"/>
                    </w:rPr>
                    <w:t xml:space="preserve">MÜSTAHZAR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Piperasilin-Tazobaktam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63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Tazeracin 4,5 gr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6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Sefoperazon-Sulbaktam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4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Sulzon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4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İmipenem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24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İnvanz 1 gr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33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Meropenem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51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Mopem 1 gr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7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Vankomisin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4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Vancotek 1 gr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3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Teikoplanin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11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Tekosit 400 mg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4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Linezolid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03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Linezone 2mg/ml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6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Asiklovir Parenteral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1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Klovireks 250 mg Flakon </w:t>
                  </w:r>
                </w:p>
              </w:tc>
            </w:tr>
          </w:tbl>
          <w:p w:rsidR="00AA6867" w:rsidRDefault="00AA6867" w:rsidP="00A55D9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A6867" w:rsidRPr="00AA6867" w:rsidRDefault="00AA6867" w:rsidP="00AA686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tr-TR"/>
        </w:rPr>
      </w:pPr>
    </w:p>
    <w:p w:rsidR="00AA6867" w:rsidRDefault="00AA6867" w:rsidP="00AA6867">
      <w:pPr>
        <w:rPr>
          <w:rFonts w:cs="Calibri"/>
          <w:color w:val="000000"/>
          <w:sz w:val="23"/>
          <w:szCs w:val="23"/>
          <w:lang w:eastAsia="tr-TR"/>
        </w:rPr>
      </w:pPr>
      <w:r w:rsidRPr="00AA6867">
        <w:rPr>
          <w:rFonts w:cs="Calibri"/>
          <w:color w:val="000000"/>
          <w:sz w:val="23"/>
          <w:szCs w:val="23"/>
          <w:lang w:eastAsia="tr-TR"/>
        </w:rPr>
        <w:t>Aşağıda etken maddesi yazılı ilaçların kullanımı için 72 saatten sonra enfeksiyon hastalıkları uzmanının onayı gerekmektedir.</w:t>
      </w:r>
    </w:p>
    <w:tbl>
      <w:tblPr>
        <w:tblStyle w:val="TabloKlavuzu"/>
        <w:tblW w:w="0" w:type="auto"/>
        <w:tblLook w:val="04A0"/>
      </w:tblPr>
      <w:tblGrid>
        <w:gridCol w:w="817"/>
        <w:gridCol w:w="5324"/>
        <w:gridCol w:w="3071"/>
      </w:tblGrid>
      <w:tr w:rsidR="00AA6867" w:rsidTr="00AA6867">
        <w:tc>
          <w:tcPr>
            <w:tcW w:w="817" w:type="dxa"/>
            <w:shd w:val="clear" w:color="auto" w:fill="D9D9D9" w:themeFill="background1" w:themeFillShade="D9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5324" w:type="dxa"/>
            <w:shd w:val="clear" w:color="auto" w:fill="D9D9D9" w:themeFill="background1" w:themeFillShade="D9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27"/>
            </w:tblGrid>
            <w:tr w:rsidR="00AA6867" w:rsidRPr="00AA6867">
              <w:trPr>
                <w:trHeight w:val="12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tr-TR"/>
                    </w:rPr>
                  </w:pPr>
                  <w:r w:rsidRPr="00AA6867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  <w:lang w:eastAsia="tr-TR"/>
                    </w:rPr>
                    <w:t xml:space="preserve">ETKEN MADDE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54"/>
            </w:tblGrid>
            <w:tr w:rsidR="00AA6867" w:rsidRPr="00AA6867">
              <w:trPr>
                <w:trHeight w:val="12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3"/>
                      <w:szCs w:val="23"/>
                      <w:lang w:eastAsia="tr-TR"/>
                    </w:rPr>
                  </w:pPr>
                  <w:r w:rsidRPr="00AA6867">
                    <w:rPr>
                      <w:rFonts w:cs="Calibri"/>
                      <w:b/>
                      <w:bCs/>
                      <w:color w:val="000000"/>
                      <w:sz w:val="23"/>
                      <w:szCs w:val="23"/>
                      <w:lang w:eastAsia="tr-TR"/>
                    </w:rPr>
                    <w:t xml:space="preserve">MÜSTAHZAR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2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Sefotaksim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6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Eqitax 500 mg Flakon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52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Seftazidim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41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Zidim 1 gr Flakon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18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Seftriakson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92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Desefin 1 gr Flakon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4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Siprofloksasin Parenteral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9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Ciproktan 400 mg Flakon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13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Levofoloksasin Parenteral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03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Voleflok 500 mg Flakon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Moxifloksasin Parenteral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Moxiflex 400 mg Flakon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  <w:tr w:rsidR="00AA6867" w:rsidTr="00AA6867">
        <w:tc>
          <w:tcPr>
            <w:tcW w:w="817" w:type="dxa"/>
          </w:tcPr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  <w:r>
              <w:rPr>
                <w:rFonts w:cs="Calibri"/>
                <w:color w:val="000000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5324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60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Flukonazol Parenteral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AA6867" w:rsidRPr="00AA6867" w:rsidRDefault="00AA6867" w:rsidP="00AA686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72"/>
            </w:tblGrid>
            <w:tr w:rsidR="00AA6867" w:rsidRPr="00AA6867">
              <w:trPr>
                <w:trHeight w:val="110"/>
              </w:trPr>
              <w:tc>
                <w:tcPr>
                  <w:tcW w:w="0" w:type="auto"/>
                </w:tcPr>
                <w:p w:rsidR="00AA6867" w:rsidRPr="00AA6867" w:rsidRDefault="00AA6867" w:rsidP="00AA686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AA6867">
                    <w:rPr>
                      <w:rFonts w:cs="Calibri"/>
                      <w:color w:val="000000"/>
                      <w:lang w:eastAsia="tr-TR"/>
                    </w:rPr>
                    <w:t xml:space="preserve">Flukopol 2mg/ml Flakon </w:t>
                  </w:r>
                </w:p>
              </w:tc>
            </w:tr>
          </w:tbl>
          <w:p w:rsidR="00AA6867" w:rsidRDefault="00AA6867" w:rsidP="00AA6867">
            <w:pPr>
              <w:rPr>
                <w:rFonts w:cs="Calibri"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AA6867" w:rsidRDefault="00AA6867" w:rsidP="00AA6867">
      <w:pPr>
        <w:rPr>
          <w:rFonts w:cs="Calibri"/>
          <w:color w:val="000000"/>
          <w:sz w:val="23"/>
          <w:szCs w:val="23"/>
          <w:lang w:eastAsia="tr-TR"/>
        </w:rPr>
      </w:pPr>
    </w:p>
    <w:p w:rsidR="00AA6867" w:rsidRPr="003A3898" w:rsidRDefault="00AA6867" w:rsidP="00AA6867">
      <w:pPr>
        <w:rPr>
          <w:rFonts w:asciiTheme="minorHAnsi" w:hAnsiTheme="minorHAnsi"/>
          <w:sz w:val="24"/>
          <w:szCs w:val="24"/>
        </w:rPr>
      </w:pPr>
    </w:p>
    <w:p w:rsidR="00607961" w:rsidRPr="00607961" w:rsidRDefault="00607961" w:rsidP="006079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A03915" w:rsidRPr="00A03915" w:rsidRDefault="00A03915" w:rsidP="00607961">
      <w:pPr>
        <w:rPr>
          <w:sz w:val="28"/>
          <w:szCs w:val="28"/>
        </w:rPr>
      </w:pPr>
    </w:p>
    <w:p w:rsidR="00950D9E" w:rsidRDefault="00950D9E" w:rsidP="008D5DC5">
      <w:pPr>
        <w:rPr>
          <w:sz w:val="24"/>
          <w:szCs w:val="24"/>
        </w:rPr>
      </w:pPr>
    </w:p>
    <w:p w:rsidR="008D5DC5" w:rsidRPr="00041A77" w:rsidRDefault="008D5DC5" w:rsidP="008D5DC5">
      <w:pPr>
        <w:rPr>
          <w:sz w:val="24"/>
          <w:szCs w:val="24"/>
        </w:rPr>
      </w:pPr>
    </w:p>
    <w:p w:rsidR="00D42B83" w:rsidRPr="004F78A1" w:rsidRDefault="00D42B83">
      <w:pPr>
        <w:rPr>
          <w:sz w:val="18"/>
          <w:szCs w:val="18"/>
        </w:rPr>
      </w:pPr>
    </w:p>
    <w:sectPr w:rsidR="00D42B83" w:rsidRPr="004F78A1" w:rsidSect="003A389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11" w:rsidRDefault="008A3811" w:rsidP="002060BA">
      <w:pPr>
        <w:spacing w:after="0" w:line="240" w:lineRule="auto"/>
      </w:pPr>
      <w:r>
        <w:separator/>
      </w:r>
    </w:p>
  </w:endnote>
  <w:endnote w:type="continuationSeparator" w:id="1">
    <w:p w:rsidR="008A3811" w:rsidRDefault="008A3811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11" w:rsidRDefault="008A3811" w:rsidP="002060BA">
      <w:pPr>
        <w:spacing w:after="0" w:line="240" w:lineRule="auto"/>
      </w:pPr>
      <w:r>
        <w:separator/>
      </w:r>
    </w:p>
  </w:footnote>
  <w:footnote w:type="continuationSeparator" w:id="1">
    <w:p w:rsidR="008A3811" w:rsidRDefault="008A3811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A5BE9"/>
    <w:rsid w:val="000B09FD"/>
    <w:rsid w:val="000F315F"/>
    <w:rsid w:val="0012138B"/>
    <w:rsid w:val="001548C4"/>
    <w:rsid w:val="0016214E"/>
    <w:rsid w:val="00170201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45B26"/>
    <w:rsid w:val="00271DA6"/>
    <w:rsid w:val="00282E9B"/>
    <w:rsid w:val="00284F1E"/>
    <w:rsid w:val="002948BF"/>
    <w:rsid w:val="002E5044"/>
    <w:rsid w:val="002F4F1F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94D7A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44EC0"/>
    <w:rsid w:val="00472599"/>
    <w:rsid w:val="0049103C"/>
    <w:rsid w:val="004A2901"/>
    <w:rsid w:val="004D1980"/>
    <w:rsid w:val="004D6FE5"/>
    <w:rsid w:val="004F78A1"/>
    <w:rsid w:val="005046BF"/>
    <w:rsid w:val="00512658"/>
    <w:rsid w:val="00542518"/>
    <w:rsid w:val="00542552"/>
    <w:rsid w:val="0055614B"/>
    <w:rsid w:val="005D034D"/>
    <w:rsid w:val="005D29DA"/>
    <w:rsid w:val="005F387A"/>
    <w:rsid w:val="00607961"/>
    <w:rsid w:val="00641539"/>
    <w:rsid w:val="006464FF"/>
    <w:rsid w:val="006671C3"/>
    <w:rsid w:val="00673F35"/>
    <w:rsid w:val="00692117"/>
    <w:rsid w:val="006C2E42"/>
    <w:rsid w:val="006C7E58"/>
    <w:rsid w:val="00712C71"/>
    <w:rsid w:val="00743EF0"/>
    <w:rsid w:val="0074622E"/>
    <w:rsid w:val="007501B4"/>
    <w:rsid w:val="00755E99"/>
    <w:rsid w:val="0077066F"/>
    <w:rsid w:val="00780FEF"/>
    <w:rsid w:val="007B6D85"/>
    <w:rsid w:val="007C5E90"/>
    <w:rsid w:val="007D7781"/>
    <w:rsid w:val="007F54FF"/>
    <w:rsid w:val="007F5D92"/>
    <w:rsid w:val="00804C3D"/>
    <w:rsid w:val="008079ED"/>
    <w:rsid w:val="00823D2D"/>
    <w:rsid w:val="00824AB0"/>
    <w:rsid w:val="00833A38"/>
    <w:rsid w:val="00866302"/>
    <w:rsid w:val="00867216"/>
    <w:rsid w:val="00867AD2"/>
    <w:rsid w:val="008840C0"/>
    <w:rsid w:val="00892114"/>
    <w:rsid w:val="008A3811"/>
    <w:rsid w:val="008D5DC5"/>
    <w:rsid w:val="008E1275"/>
    <w:rsid w:val="009033CE"/>
    <w:rsid w:val="00946B9B"/>
    <w:rsid w:val="00950D9E"/>
    <w:rsid w:val="00964F85"/>
    <w:rsid w:val="00980F96"/>
    <w:rsid w:val="009C3814"/>
    <w:rsid w:val="009C6678"/>
    <w:rsid w:val="009E1A8A"/>
    <w:rsid w:val="009F32BA"/>
    <w:rsid w:val="009F4FBC"/>
    <w:rsid w:val="00A03915"/>
    <w:rsid w:val="00A4609F"/>
    <w:rsid w:val="00A52B76"/>
    <w:rsid w:val="00A55D9F"/>
    <w:rsid w:val="00A71168"/>
    <w:rsid w:val="00A76599"/>
    <w:rsid w:val="00A76E3D"/>
    <w:rsid w:val="00AA6867"/>
    <w:rsid w:val="00AA7FF8"/>
    <w:rsid w:val="00AB3252"/>
    <w:rsid w:val="00AC29FE"/>
    <w:rsid w:val="00AC47B5"/>
    <w:rsid w:val="00AD3B47"/>
    <w:rsid w:val="00AD52F5"/>
    <w:rsid w:val="00B06AA0"/>
    <w:rsid w:val="00B10247"/>
    <w:rsid w:val="00B15465"/>
    <w:rsid w:val="00B24BB4"/>
    <w:rsid w:val="00B3144A"/>
    <w:rsid w:val="00B34335"/>
    <w:rsid w:val="00B37C03"/>
    <w:rsid w:val="00B4400E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C5011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3CD7"/>
    <w:rsid w:val="00D77D01"/>
    <w:rsid w:val="00D97A66"/>
    <w:rsid w:val="00DB1C02"/>
    <w:rsid w:val="00DB3CB3"/>
    <w:rsid w:val="00DB7FB4"/>
    <w:rsid w:val="00DC4DE3"/>
    <w:rsid w:val="00DC6D0F"/>
    <w:rsid w:val="00DC7730"/>
    <w:rsid w:val="00E13341"/>
    <w:rsid w:val="00E451BB"/>
    <w:rsid w:val="00E70ED8"/>
    <w:rsid w:val="00E755DA"/>
    <w:rsid w:val="00E77D06"/>
    <w:rsid w:val="00E80D7E"/>
    <w:rsid w:val="00E83495"/>
    <w:rsid w:val="00E84530"/>
    <w:rsid w:val="00EB090C"/>
    <w:rsid w:val="00EC3BE0"/>
    <w:rsid w:val="00EF3D8E"/>
    <w:rsid w:val="00F04D74"/>
    <w:rsid w:val="00F05598"/>
    <w:rsid w:val="00F24BD4"/>
    <w:rsid w:val="00F278FF"/>
    <w:rsid w:val="00F42B77"/>
    <w:rsid w:val="00F43C46"/>
    <w:rsid w:val="00F61192"/>
    <w:rsid w:val="00F833D5"/>
    <w:rsid w:val="00FA1C0E"/>
    <w:rsid w:val="00FA44D9"/>
    <w:rsid w:val="00FC0B22"/>
    <w:rsid w:val="00FE34DC"/>
    <w:rsid w:val="00FE46D6"/>
    <w:rsid w:val="00FE57C8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2</cp:revision>
  <cp:lastPrinted>2016-08-29T08:52:00Z</cp:lastPrinted>
  <dcterms:created xsi:type="dcterms:W3CDTF">2021-12-25T18:12:00Z</dcterms:created>
  <dcterms:modified xsi:type="dcterms:W3CDTF">2021-12-25T18:12:00Z</dcterms:modified>
</cp:coreProperties>
</file>