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62646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62646" w:rsidRPr="001E4222" w:rsidRDefault="00B62646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62646" w:rsidRDefault="00B6264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B62646" w:rsidRPr="007147C9" w:rsidRDefault="00B6264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646" w:rsidRPr="00801776" w:rsidRDefault="00B62646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>YATAKLI SERVİS SORUMLU HEKİMİ GÖREV TANIMI</w:t>
            </w:r>
          </w:p>
        </w:tc>
      </w:tr>
      <w:tr w:rsidR="00B62646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KU.YD.43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62646" w:rsidRPr="001E4222" w:rsidRDefault="00B6264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62646" w:rsidRPr="001E4222" w:rsidRDefault="00B6264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B62646" w:rsidRDefault="00B62646" w:rsidP="0076762A">
      <w:pPr>
        <w:spacing w:before="200"/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B62646" w:rsidRDefault="00B62646" w:rsidP="0076762A">
      <w:pPr>
        <w:spacing w:before="200"/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76762A" w:rsidRPr="00B62646" w:rsidRDefault="0076762A" w:rsidP="0076762A">
      <w:pPr>
        <w:spacing w:before="200"/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r w:rsidRPr="00B62646">
        <w:rPr>
          <w:rFonts w:asciiTheme="minorHAnsi" w:hAnsiTheme="minorHAnsi" w:cstheme="minorHAnsi"/>
          <w:sz w:val="20"/>
          <w:szCs w:val="20"/>
        </w:rPr>
        <w:t>Dahiliye Servisi</w:t>
      </w:r>
    </w:p>
    <w:p w:rsidR="0076762A" w:rsidRPr="00B62646" w:rsidRDefault="0076762A" w:rsidP="0076762A">
      <w:pPr>
        <w:spacing w:before="200"/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>Görev Adı:</w:t>
      </w:r>
      <w:r w:rsidRPr="00B62646">
        <w:rPr>
          <w:rFonts w:asciiTheme="minorHAnsi" w:hAnsiTheme="minorHAnsi" w:cstheme="minorHAnsi"/>
          <w:sz w:val="20"/>
          <w:szCs w:val="20"/>
        </w:rPr>
        <w:t xml:space="preserve"> Klinik Sorumlu Hekimi</w:t>
      </w:r>
    </w:p>
    <w:p w:rsidR="0076762A" w:rsidRPr="00B62646" w:rsidRDefault="0076762A" w:rsidP="0076762A">
      <w:pPr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 xml:space="preserve">Amir ve Üst Amirler :  </w:t>
      </w:r>
      <w:r w:rsidRPr="00B62646">
        <w:rPr>
          <w:rFonts w:asciiTheme="minorHAnsi" w:hAnsiTheme="minorHAnsi" w:cstheme="minorHAnsi"/>
          <w:sz w:val="20"/>
          <w:szCs w:val="20"/>
        </w:rPr>
        <w:t>Başhekim</w:t>
      </w:r>
    </w:p>
    <w:p w:rsidR="0076762A" w:rsidRPr="00B62646" w:rsidRDefault="0076762A" w:rsidP="0076762A">
      <w:pPr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>Görev Devri:</w:t>
      </w:r>
      <w:r w:rsidRPr="00B62646">
        <w:rPr>
          <w:rFonts w:asciiTheme="minorHAnsi" w:hAnsiTheme="minorHAnsi" w:cstheme="minorHAnsi"/>
          <w:sz w:val="20"/>
          <w:szCs w:val="20"/>
        </w:rPr>
        <w:t>Yok</w:t>
      </w:r>
    </w:p>
    <w:p w:rsidR="0076762A" w:rsidRPr="00B62646" w:rsidRDefault="0076762A" w:rsidP="0076762A">
      <w:pPr>
        <w:pStyle w:val="GvdeMetni"/>
        <w:spacing w:before="2" w:line="276" w:lineRule="auto"/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76762A" w:rsidRPr="00B62646" w:rsidRDefault="0076762A" w:rsidP="0076762A">
      <w:pPr>
        <w:pStyle w:val="GvdeMetni"/>
        <w:spacing w:before="1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B6264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Amacı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Kendi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alanında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poliklinik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teşhis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tedavisini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düzey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tıbbi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imkânları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getirmek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olunan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katın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iç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denetimini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eksikliklerini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gidermek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aksamasını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önlemek</w:t>
      </w:r>
      <w:proofErr w:type="spellEnd"/>
    </w:p>
    <w:p w:rsidR="0076762A" w:rsidRPr="00B62646" w:rsidRDefault="0076762A" w:rsidP="0076762A">
      <w:pPr>
        <w:pStyle w:val="GvdeMetni"/>
        <w:spacing w:before="3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</w:p>
    <w:p w:rsidR="0076762A" w:rsidRPr="00B62646" w:rsidRDefault="0076762A" w:rsidP="0076762A">
      <w:pPr>
        <w:ind w:left="567" w:right="80"/>
        <w:rPr>
          <w:rFonts w:asciiTheme="minorHAnsi" w:hAnsiTheme="minorHAnsi" w:cstheme="minorHAnsi"/>
          <w:b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>GÖREV YETKİ VE SORUMLULUKLAR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spacing w:before="8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Kliniğin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amiridir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Kurumun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vizyon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misyon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politika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prosedür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talimatlarla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kurallarını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benimser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hemşireleri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konularda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bilgilendirir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uygulamaları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açıdan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önerilerde</w:t>
      </w:r>
      <w:proofErr w:type="spellEnd"/>
      <w:r w:rsidRPr="00B626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bulunur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demirbaş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tüketim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malzemelerinin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muhafazasından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onarımından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kullanılmasından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temizliğinden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aydınlatılmasından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havalandırılmasından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düzeninden</w:t>
      </w:r>
      <w:proofErr w:type="spellEnd"/>
      <w:r w:rsidRPr="00B626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gereksinimlerine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sınıflayarak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gereğinde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ayrımını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yapar,Servis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faaliyetleri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sorunları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saptar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Düzeltici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Önleyici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Faaliyet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başlatır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spacing w:before="60"/>
        <w:ind w:left="567" w:right="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hemşirelerinin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gelişimlerinde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bakımında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rehberlik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danışmanlık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yapar,iş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doyumu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motivasyonu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yükseltici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düzenlemeler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yapar,performans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değerlendirilmeleri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bildirimde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bulunur,birimiyle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alakalı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düzeltici-önleyici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toplantılara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faliyetleri</w:t>
      </w:r>
      <w:proofErr w:type="spellEnd"/>
      <w:r w:rsidRPr="00B62646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düzenler.İlaçların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etki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yan</w:t>
      </w:r>
      <w:proofErr w:type="spellEnd"/>
      <w:r w:rsidRPr="00B626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etkilerini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izlemek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,</w:t>
      </w:r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kaydetmek,uygunsuzlukları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Farmakovijilans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sorumlusuna</w:t>
      </w:r>
      <w:proofErr w:type="spellEnd"/>
      <w:r w:rsidRPr="00B626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haber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spacing w:before="4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alakalı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kayıtların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doğru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eksiksiz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zamanında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tutulmasını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dosyasında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muhafaza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edilmesini</w:t>
      </w:r>
      <w:proofErr w:type="spellEnd"/>
      <w:r w:rsidRPr="00B626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İzolasyon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tedbirleri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alır.Enfeksiyon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belirtileri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saptandığında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enfeksiyon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Uzmanına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ziyaretçileri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refakatçiler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yapılacak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düzenlemelere</w:t>
      </w:r>
      <w:proofErr w:type="spellEnd"/>
      <w:r w:rsidRPr="00B62646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vizit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,</w:t>
      </w:r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kurul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,</w:t>
      </w:r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konseylere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katılarak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alışverişinde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bulunur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muayene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girişimleri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sırasında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işlevlerinin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getirilmesini</w:t>
      </w:r>
      <w:proofErr w:type="spellEnd"/>
      <w:r w:rsidRPr="00B626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dilek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temennilerini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dinler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değerlendirir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danışmanlık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ihtiyacını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belirleyerek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getirilmesini</w:t>
      </w:r>
      <w:proofErr w:type="spellEnd"/>
      <w:r w:rsidRPr="00B626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eğitiminden</w:t>
      </w:r>
      <w:proofErr w:type="spellEnd"/>
      <w:r w:rsidRPr="00B626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İstenmeyen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olay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geliştiğinde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transfüzyon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reksiyonu,kesici-delici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alet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yaralanması,düşme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yanlış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ilaç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kullanımı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gibi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birimine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Olay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bildirimi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yapmak,düzeltici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önleyici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önlemler</w:t>
      </w:r>
      <w:proofErr w:type="spellEnd"/>
      <w:r w:rsidRPr="00B626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uygulamaları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etik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kurallar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yapar.Katın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günlük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eksiksiz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yapılmasının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sağlanması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kontrollerin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yapılmasını</w:t>
      </w:r>
      <w:proofErr w:type="spellEnd"/>
      <w:r w:rsidRPr="00B6264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Mesai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saati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gözetmeksizin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kurum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hastalarının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ihtiyaç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beklentilerinin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giderilmesinde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kontrolü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aileleri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ekip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üyeleri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çalışanlarla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zaman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iyi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ilişkiler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sürdürür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nazik</w:t>
      </w:r>
      <w:proofErr w:type="spellEnd"/>
      <w:r w:rsidRPr="00B626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davranır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durumlarda-hastanın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primer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ulaşamıyorsa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aciliyet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gerektiren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durum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ise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primer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hekimininde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onayını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müdahaleyi</w:t>
      </w:r>
      <w:proofErr w:type="spellEnd"/>
      <w:r w:rsidRPr="00B626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Dışarıdan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yatıran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hekimlerin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; primer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ulaşılamadığı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dosya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kayıtlarındaki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eksiklikleri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giderilmesini</w:t>
      </w:r>
      <w:proofErr w:type="spellEnd"/>
      <w:r w:rsidRPr="00B6264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primer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(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kendisi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meşgul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olduğu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müsait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olmadığı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sözel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vermek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zorunda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kaldığı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orderlerin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istemlerin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) )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doğruluğunu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teyit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ederek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istem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formuna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yazılı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geçirir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Yazılan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orderların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ikinci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kontrolü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onaylanmasını</w:t>
      </w:r>
      <w:proofErr w:type="spellEnd"/>
      <w:r w:rsidRPr="00B62646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820"/>
          <w:tab w:val="left" w:pos="821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lastRenderedPageBreak/>
        <w:t>Acil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müdahale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gerektiren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kanunun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tanıdığı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yetkileri</w:t>
      </w:r>
      <w:proofErr w:type="spellEnd"/>
      <w:r w:rsidRPr="00B6264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başhekimlikçe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görülen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toplantılara</w:t>
      </w:r>
      <w:proofErr w:type="spellEnd"/>
      <w:r w:rsidRPr="00B626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katılmak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Hemşire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eğitiminde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teorik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pratik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B62646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Kanunun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tanıdığı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yetkiler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dâhilinde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işlemleri</w:t>
      </w:r>
      <w:proofErr w:type="spellEnd"/>
      <w:r w:rsidRPr="00B62646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spacing w:before="3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yakınlarından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şikâyet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önerileri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değerlendirmek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memnuniyetini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sağlayacak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çözüme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kavuşturmak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,</w:t>
      </w:r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çözüme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ulaşmayan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hallerde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Başhekime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vermek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GvdeMetni"/>
        <w:spacing w:before="11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</w:p>
    <w:p w:rsidR="00B62646" w:rsidRDefault="00B62646" w:rsidP="0076762A">
      <w:pPr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B62646" w:rsidRDefault="00B62646" w:rsidP="0076762A">
      <w:pPr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76762A" w:rsidRPr="00B62646" w:rsidRDefault="0076762A" w:rsidP="0076762A">
      <w:pPr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r w:rsidRPr="00B62646">
        <w:rPr>
          <w:rFonts w:asciiTheme="minorHAnsi" w:hAnsiTheme="minorHAnsi" w:cstheme="minorHAnsi"/>
          <w:sz w:val="20"/>
          <w:szCs w:val="20"/>
        </w:rPr>
        <w:t>Çocuk Hastalıkları Servisi</w:t>
      </w:r>
    </w:p>
    <w:p w:rsidR="0076762A" w:rsidRPr="00B62646" w:rsidRDefault="0076762A" w:rsidP="0076762A">
      <w:pPr>
        <w:pStyle w:val="GvdeMetni"/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B6264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Adı</w:t>
      </w:r>
      <w:proofErr w:type="spellEnd"/>
      <w:r w:rsidRPr="00B6264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Çocuk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Hastalıkları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//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Çocuk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Hastalıkları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Klinik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Hekimi</w:t>
      </w:r>
      <w:proofErr w:type="spellEnd"/>
    </w:p>
    <w:p w:rsidR="0076762A" w:rsidRPr="00B62646" w:rsidRDefault="0076762A" w:rsidP="0076762A">
      <w:pPr>
        <w:pStyle w:val="GvdeMetni"/>
        <w:spacing w:before="7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</w:p>
    <w:p w:rsidR="0076762A" w:rsidRPr="00B62646" w:rsidRDefault="0076762A" w:rsidP="0076762A">
      <w:pPr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b/>
          <w:sz w:val="20"/>
          <w:szCs w:val="20"/>
        </w:rPr>
        <w:t xml:space="preserve">Amir ve Üst Amirler :  </w:t>
      </w:r>
      <w:r w:rsidRPr="00B62646">
        <w:rPr>
          <w:rFonts w:asciiTheme="minorHAnsi" w:hAnsiTheme="minorHAnsi" w:cstheme="minorHAnsi"/>
          <w:sz w:val="20"/>
          <w:szCs w:val="20"/>
        </w:rPr>
        <w:t>Başhekim</w:t>
      </w:r>
    </w:p>
    <w:p w:rsidR="0076762A" w:rsidRPr="00B62646" w:rsidRDefault="0076762A" w:rsidP="0076762A">
      <w:pPr>
        <w:pStyle w:val="Heading6"/>
        <w:spacing w:line="276" w:lineRule="auto"/>
        <w:ind w:left="567" w:right="80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Görev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Devri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Yok</w:t>
      </w:r>
      <w:proofErr w:type="spellEnd"/>
    </w:p>
    <w:p w:rsidR="0076762A" w:rsidRPr="00B62646" w:rsidRDefault="0076762A" w:rsidP="0076762A">
      <w:pPr>
        <w:pStyle w:val="GvdeMetni"/>
        <w:spacing w:before="11" w:line="276" w:lineRule="auto"/>
        <w:ind w:left="567" w:right="80"/>
        <w:rPr>
          <w:rFonts w:asciiTheme="minorHAnsi" w:hAnsiTheme="minorHAnsi" w:cstheme="minorHAnsi"/>
          <w:b/>
          <w:sz w:val="20"/>
          <w:szCs w:val="20"/>
        </w:rPr>
      </w:pPr>
    </w:p>
    <w:p w:rsidR="0076762A" w:rsidRPr="00B62646" w:rsidRDefault="0076762A" w:rsidP="0076762A">
      <w:pPr>
        <w:pStyle w:val="GvdeMetni"/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B6264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b/>
          <w:sz w:val="20"/>
          <w:szCs w:val="20"/>
        </w:rPr>
        <w:t>Amacı</w:t>
      </w:r>
      <w:proofErr w:type="spellEnd"/>
      <w:r w:rsidRPr="00B6264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Branşıyla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hizmetlerini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prosedürleri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yürütmek</w:t>
      </w:r>
      <w:proofErr w:type="spellEnd"/>
    </w:p>
    <w:p w:rsidR="0076762A" w:rsidRPr="00B62646" w:rsidRDefault="0076762A" w:rsidP="0076762A">
      <w:pPr>
        <w:pStyle w:val="GvdeMetni"/>
        <w:spacing w:before="3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</w:p>
    <w:p w:rsidR="0076762A" w:rsidRPr="00B62646" w:rsidRDefault="0076762A" w:rsidP="0076762A">
      <w:pPr>
        <w:pStyle w:val="Heading6"/>
        <w:spacing w:line="276" w:lineRule="auto"/>
        <w:ind w:left="567" w:right="80"/>
        <w:jc w:val="left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sz w:val="20"/>
          <w:szCs w:val="20"/>
        </w:rPr>
        <w:t>GÖREV, YETKİ VE SORUMLULUKLARI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44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poliklinik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yürütülmesinden,hastalarına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yaptığı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cerrahi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müdahaleden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Tıbbi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Başhekime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karşı</w:t>
      </w:r>
      <w:proofErr w:type="spellEnd"/>
      <w:r w:rsidRPr="00B6264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37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alanındaki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poliklinik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hizmetlerini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yürütür,servisine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yatış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kararını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verdiği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alanı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içinde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muayene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B6264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eder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Order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Formlarının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usulüne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yazılmasından</w:t>
      </w:r>
      <w:proofErr w:type="spellEnd"/>
      <w:r w:rsidRPr="00B626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49"/>
        </w:tabs>
        <w:spacing w:before="3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Kendi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uzmanlığıyla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vakalarda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Hastanece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çağrılara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gelmek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müdahaleyi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yapmak.Ayrıca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kliniklerden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gelen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konsültasyon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davetini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kabul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etmek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görüşlerini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bildirmek</w:t>
      </w:r>
      <w:proofErr w:type="spellEnd"/>
      <w:r w:rsidRPr="00B6264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zorundadır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Başhekim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yardımcısının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onayı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yürürlüğe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giren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nöbet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listesi</w:t>
      </w:r>
      <w:proofErr w:type="spellEnd"/>
      <w:r w:rsidRPr="00B626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çalışma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cetveline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demirbaş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eşyanın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bakımı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muhafazasından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yerinde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ekonomik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kullanımından</w:t>
      </w:r>
      <w:proofErr w:type="spellEnd"/>
      <w:r w:rsidRPr="00B62646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sorumludur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77"/>
        </w:tabs>
        <w:spacing w:before="42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Poliklinik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serviste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ihbarı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zorunlu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görüldüğünde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‘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ihbar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bildirim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formu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’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yazarak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başhekimliğe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bildirirler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Adli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vakalarda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adli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B626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düzenlerler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Sevk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gerektiren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kuruluşuna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sevk</w:t>
      </w:r>
      <w:proofErr w:type="spellEnd"/>
      <w:r w:rsidRPr="00B626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ederler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529"/>
        </w:tabs>
        <w:spacing w:before="3"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Servise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yatırdığı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sosyal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-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ruhsal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beslenmeleriyle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   </w:t>
      </w:r>
      <w:r w:rsidRPr="00B62646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durumlarda</w:t>
      </w:r>
      <w:proofErr w:type="spellEnd"/>
    </w:p>
    <w:p w:rsidR="0076762A" w:rsidRPr="00B62646" w:rsidRDefault="0076762A" w:rsidP="0076762A">
      <w:pPr>
        <w:pStyle w:val="ListeParagraf"/>
        <w:numPr>
          <w:ilvl w:val="0"/>
          <w:numId w:val="26"/>
        </w:numPr>
        <w:tabs>
          <w:tab w:val="left" w:pos="489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sz w:val="20"/>
          <w:szCs w:val="20"/>
        </w:rPr>
        <w:t xml:space="preserve">  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refakatçisinin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ihtiyaçlarını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göz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önünde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bulundurarak;ruhsal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duygusal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genel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alışkanlıklarını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değerlendirir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moral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gücünü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olumlu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hale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getirerek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güveni</w:t>
      </w:r>
      <w:proofErr w:type="spellEnd"/>
      <w:r w:rsidRPr="00B626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tabs>
          <w:tab w:val="left" w:pos="433"/>
        </w:tabs>
        <w:spacing w:line="276" w:lineRule="auto"/>
        <w:ind w:left="567" w:right="80"/>
        <w:rPr>
          <w:rFonts w:asciiTheme="minorHAnsi" w:hAnsiTheme="minorHAnsi" w:cstheme="minorHAnsi"/>
          <w:sz w:val="20"/>
          <w:szCs w:val="20"/>
        </w:rPr>
      </w:pPr>
      <w:r w:rsidRPr="00B62646">
        <w:rPr>
          <w:rFonts w:asciiTheme="minorHAnsi" w:hAnsiTheme="minorHAnsi" w:cstheme="minorHAnsi"/>
          <w:sz w:val="20"/>
          <w:szCs w:val="20"/>
        </w:rPr>
        <w:t xml:space="preserve">       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Anamnezinde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ilaç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allerjisi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hastaların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order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tabelasın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allergen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ilaçlar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görülebilecek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B626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belirtilir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32"/>
        </w:numPr>
        <w:tabs>
          <w:tab w:val="left" w:pos="47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Epikriz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hazırlarken;başvuru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nedeni,önemli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bulgular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tetkikler,konulan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teşhis,uygulanan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tedavi,hastanın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çıkış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durumu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kullanacağı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ilaçlar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takip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talimatları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doğru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yapılıp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\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yakınları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bilgilendirir</w:t>
      </w:r>
      <w:proofErr w:type="spellEnd"/>
      <w:r w:rsidRPr="00B62646">
        <w:rPr>
          <w:rFonts w:asciiTheme="minorHAnsi" w:hAnsiTheme="minorHAnsi" w:cstheme="minorHAnsi"/>
          <w:sz w:val="20"/>
          <w:szCs w:val="20"/>
        </w:rPr>
        <w:t>.</w:t>
      </w:r>
    </w:p>
    <w:p w:rsidR="0076762A" w:rsidRPr="00B62646" w:rsidRDefault="0076762A" w:rsidP="0076762A">
      <w:pPr>
        <w:pStyle w:val="ListeParagraf"/>
        <w:numPr>
          <w:ilvl w:val="0"/>
          <w:numId w:val="32"/>
        </w:numPr>
        <w:tabs>
          <w:tab w:val="left" w:pos="473"/>
        </w:tabs>
        <w:ind w:left="567" w:right="80"/>
        <w:rPr>
          <w:rFonts w:asciiTheme="minorHAnsi" w:hAnsiTheme="minorHAnsi" w:cstheme="minorHAnsi"/>
          <w:sz w:val="20"/>
          <w:szCs w:val="20"/>
        </w:rPr>
      </w:pPr>
      <w:proofErr w:type="spellStart"/>
      <w:r w:rsidRPr="00B62646">
        <w:rPr>
          <w:rFonts w:asciiTheme="minorHAnsi" w:hAnsiTheme="minorHAnsi" w:cstheme="minorHAnsi"/>
          <w:sz w:val="20"/>
          <w:szCs w:val="20"/>
        </w:rPr>
        <w:t>Görevini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B626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Sistemi;politikası,hedefleri</w:t>
      </w:r>
      <w:proofErr w:type="spellEnd"/>
      <w:r w:rsidRPr="00B626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B626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prosedürlerine</w:t>
      </w:r>
      <w:proofErr w:type="spellEnd"/>
      <w:r w:rsidRPr="00B626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B626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B62646">
        <w:rPr>
          <w:rFonts w:asciiTheme="minorHAnsi" w:hAnsiTheme="minorHAnsi" w:cstheme="minorHAnsi"/>
          <w:sz w:val="20"/>
          <w:szCs w:val="20"/>
        </w:rPr>
        <w:t>yürütür</w:t>
      </w:r>
      <w:proofErr w:type="spellEnd"/>
    </w:p>
    <w:p w:rsidR="0076762A" w:rsidRPr="0076762A" w:rsidRDefault="0076762A" w:rsidP="0076762A">
      <w:pPr>
        <w:pStyle w:val="GvdeMetni"/>
        <w:spacing w:line="276" w:lineRule="auto"/>
        <w:ind w:left="0"/>
        <w:rPr>
          <w:sz w:val="24"/>
          <w:szCs w:val="24"/>
        </w:rPr>
      </w:pPr>
    </w:p>
    <w:p w:rsidR="0076762A" w:rsidRPr="0076762A" w:rsidRDefault="0076762A" w:rsidP="0076762A">
      <w:pPr>
        <w:pStyle w:val="GvdeMetni"/>
        <w:spacing w:before="7" w:line="276" w:lineRule="auto"/>
        <w:ind w:left="0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B62646" w:rsidTr="003401CE">
        <w:trPr>
          <w:trHeight w:val="322"/>
        </w:trPr>
        <w:tc>
          <w:tcPr>
            <w:tcW w:w="2470" w:type="dxa"/>
          </w:tcPr>
          <w:p w:rsidR="00B62646" w:rsidRDefault="00B62646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B62646" w:rsidRDefault="00B62646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B62646" w:rsidRDefault="00B62646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8B6663" w:rsidTr="003401CE">
        <w:trPr>
          <w:trHeight w:val="322"/>
        </w:trPr>
        <w:tc>
          <w:tcPr>
            <w:tcW w:w="2470" w:type="dxa"/>
          </w:tcPr>
          <w:p w:rsidR="008B6663" w:rsidRPr="007C072C" w:rsidRDefault="008B6663" w:rsidP="008B6663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8B6663" w:rsidRDefault="008B6663" w:rsidP="008B6663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8B6663" w:rsidRPr="007C072C" w:rsidRDefault="008B6663" w:rsidP="008B6663">
            <w:pPr>
              <w:jc w:val="center"/>
            </w:pPr>
            <w:r w:rsidRPr="007C072C">
              <w:t>Başhekim</w:t>
            </w:r>
          </w:p>
        </w:tc>
      </w:tr>
      <w:tr w:rsidR="008B6663" w:rsidTr="003401CE">
        <w:trPr>
          <w:trHeight w:val="322"/>
        </w:trPr>
        <w:tc>
          <w:tcPr>
            <w:tcW w:w="2470" w:type="dxa"/>
          </w:tcPr>
          <w:p w:rsidR="008B6663" w:rsidRPr="007C072C" w:rsidRDefault="008B6663" w:rsidP="008B6663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8B6663" w:rsidRDefault="008B6663" w:rsidP="008B6663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8B6663" w:rsidRPr="007C072C" w:rsidRDefault="008B6663" w:rsidP="008B6663">
            <w:pPr>
              <w:jc w:val="center"/>
            </w:pPr>
            <w:r w:rsidRPr="007C072C">
              <w:t>Oğuz ÇELİK</w:t>
            </w:r>
          </w:p>
        </w:tc>
      </w:tr>
      <w:tr w:rsidR="00B62646" w:rsidTr="003401CE">
        <w:trPr>
          <w:trHeight w:val="353"/>
        </w:trPr>
        <w:tc>
          <w:tcPr>
            <w:tcW w:w="2470" w:type="dxa"/>
          </w:tcPr>
          <w:p w:rsidR="00B62646" w:rsidRDefault="00B62646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B62646" w:rsidRDefault="00B62646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B62646" w:rsidRDefault="00B62646" w:rsidP="003401CE">
            <w:pPr>
              <w:rPr>
                <w:b/>
              </w:rPr>
            </w:pPr>
          </w:p>
        </w:tc>
      </w:tr>
    </w:tbl>
    <w:p w:rsidR="00EA16DF" w:rsidRPr="0076762A" w:rsidRDefault="00EA16DF" w:rsidP="0076762A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EA16DF" w:rsidRPr="0076762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8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2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0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4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2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27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5"/>
  </w:num>
  <w:num w:numId="12">
    <w:abstractNumId w:val="29"/>
  </w:num>
  <w:num w:numId="13">
    <w:abstractNumId w:val="13"/>
  </w:num>
  <w:num w:numId="14">
    <w:abstractNumId w:val="30"/>
  </w:num>
  <w:num w:numId="15">
    <w:abstractNumId w:val="22"/>
  </w:num>
  <w:num w:numId="16">
    <w:abstractNumId w:val="28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23"/>
  </w:num>
  <w:num w:numId="24">
    <w:abstractNumId w:val="26"/>
  </w:num>
  <w:num w:numId="25">
    <w:abstractNumId w:val="11"/>
  </w:num>
  <w:num w:numId="26">
    <w:abstractNumId w:val="9"/>
  </w:num>
  <w:num w:numId="27">
    <w:abstractNumId w:val="12"/>
  </w:num>
  <w:num w:numId="28">
    <w:abstractNumId w:val="21"/>
  </w:num>
  <w:num w:numId="29">
    <w:abstractNumId w:val="10"/>
  </w:num>
  <w:num w:numId="30">
    <w:abstractNumId w:val="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A23"/>
    <w:rsid w:val="000A64AF"/>
    <w:rsid w:val="00142CAA"/>
    <w:rsid w:val="001950F0"/>
    <w:rsid w:val="00274EE4"/>
    <w:rsid w:val="002C70AC"/>
    <w:rsid w:val="00323AF5"/>
    <w:rsid w:val="003B0400"/>
    <w:rsid w:val="003C0C9C"/>
    <w:rsid w:val="003C1EE4"/>
    <w:rsid w:val="00406069"/>
    <w:rsid w:val="004B0F2E"/>
    <w:rsid w:val="004C4BD7"/>
    <w:rsid w:val="005A31A2"/>
    <w:rsid w:val="00627416"/>
    <w:rsid w:val="006C5CD8"/>
    <w:rsid w:val="0076762A"/>
    <w:rsid w:val="00772ECB"/>
    <w:rsid w:val="008917F8"/>
    <w:rsid w:val="008B6663"/>
    <w:rsid w:val="009C05A4"/>
    <w:rsid w:val="00A723D2"/>
    <w:rsid w:val="00AC7C07"/>
    <w:rsid w:val="00B62646"/>
    <w:rsid w:val="00C274F2"/>
    <w:rsid w:val="00CD6A23"/>
    <w:rsid w:val="00CD7455"/>
    <w:rsid w:val="00D62528"/>
    <w:rsid w:val="00D764CA"/>
    <w:rsid w:val="00D81502"/>
    <w:rsid w:val="00E74140"/>
    <w:rsid w:val="00E74D41"/>
    <w:rsid w:val="00E91A3F"/>
    <w:rsid w:val="00E92EF5"/>
    <w:rsid w:val="00EA16DF"/>
    <w:rsid w:val="00E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B6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2022-02-09T11:34:00Z</dcterms:created>
  <dcterms:modified xsi:type="dcterms:W3CDTF">2022-05-18T12:47:00Z</dcterms:modified>
</cp:coreProperties>
</file>