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20429D" w:rsidRPr="001E4222" w:rsidTr="00992067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20429D" w:rsidRPr="001E4222" w:rsidRDefault="0020429D" w:rsidP="009920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19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20429D" w:rsidRPr="006B41E5" w:rsidRDefault="0020429D" w:rsidP="00992067">
            <w:pPr>
              <w:spacing w:after="0" w:line="240" w:lineRule="auto"/>
              <w:jc w:val="center"/>
              <w:rPr>
                <w:rFonts w:ascii="Bodoni MT" w:hAnsi="Bodoni MT" w:cs="Arial"/>
                <w:b/>
              </w:rPr>
            </w:pPr>
            <w:r w:rsidRPr="006B41E5">
              <w:rPr>
                <w:rFonts w:ascii="Bodoni MT" w:hAnsi="Bodoni MT" w:cs="Arial"/>
                <w:b/>
              </w:rPr>
              <w:t>SAVUR PROF. DR. AZ</w:t>
            </w:r>
            <w:r w:rsidRPr="006B41E5">
              <w:rPr>
                <w:rFonts w:ascii="Arial" w:hAnsi="Arial" w:cs="Arial"/>
                <w:b/>
              </w:rPr>
              <w:t>İ</w:t>
            </w:r>
            <w:r w:rsidRPr="006B41E5">
              <w:rPr>
                <w:rFonts w:ascii="Bodoni MT" w:hAnsi="Bodoni MT" w:cs="Arial"/>
                <w:b/>
              </w:rPr>
              <w:t xml:space="preserve">Z SANCAR </w:t>
            </w:r>
            <w:r w:rsidRPr="006B41E5">
              <w:rPr>
                <w:rFonts w:ascii="Arial" w:hAnsi="Arial" w:cs="Arial"/>
                <w:b/>
              </w:rPr>
              <w:t>İ</w:t>
            </w:r>
            <w:r w:rsidRPr="006B41E5">
              <w:rPr>
                <w:rFonts w:ascii="Bodoni MT" w:hAnsi="Bodoni MT" w:cs="Arial"/>
                <w:b/>
              </w:rPr>
              <w:t>LÇE DEVLET HASTANES</w:t>
            </w:r>
            <w:r w:rsidRPr="006B41E5">
              <w:rPr>
                <w:rFonts w:ascii="Arial" w:hAnsi="Arial" w:cs="Arial"/>
                <w:b/>
              </w:rPr>
              <w:t>İ</w:t>
            </w:r>
          </w:p>
          <w:p w:rsidR="0020429D" w:rsidRPr="006B41E5" w:rsidRDefault="0020429D" w:rsidP="00992067">
            <w:pPr>
              <w:spacing w:after="0" w:line="240" w:lineRule="auto"/>
              <w:jc w:val="center"/>
              <w:rPr>
                <w:rFonts w:ascii="Bodoni MT" w:hAnsi="Bodoni MT" w:cs="Arial"/>
                <w:b/>
              </w:rPr>
            </w:pPr>
          </w:p>
          <w:p w:rsidR="0020429D" w:rsidRPr="006B41E5" w:rsidRDefault="0020429D" w:rsidP="00992067">
            <w:pPr>
              <w:pStyle w:val="Heading6"/>
              <w:spacing w:before="1" w:line="276" w:lineRule="auto"/>
              <w:ind w:left="567" w:right="647"/>
              <w:jc w:val="center"/>
              <w:rPr>
                <w:rFonts w:ascii="Arial" w:hAnsi="Arial" w:cs="Arial"/>
              </w:rPr>
            </w:pPr>
            <w:r w:rsidRPr="006B41E5">
              <w:rPr>
                <w:rFonts w:ascii="Bodoni MT" w:hAnsi="Bodoni MT" w:cs="Arial"/>
              </w:rPr>
              <w:t>E</w:t>
            </w:r>
            <w:r w:rsidRPr="006B41E5">
              <w:rPr>
                <w:rFonts w:ascii="Arial" w:hAnsi="Arial" w:cs="Arial"/>
              </w:rPr>
              <w:t>Ğİ</w:t>
            </w:r>
            <w:r w:rsidRPr="006B41E5">
              <w:rPr>
                <w:rFonts w:ascii="Bodoni MT" w:hAnsi="Bodoni MT" w:cs="Arial"/>
              </w:rPr>
              <w:t>T</w:t>
            </w:r>
            <w:r w:rsidRPr="006B41E5">
              <w:rPr>
                <w:rFonts w:ascii="Arial" w:hAnsi="Arial" w:cs="Arial"/>
              </w:rPr>
              <w:t>İ</w:t>
            </w:r>
            <w:r w:rsidRPr="006B41E5">
              <w:rPr>
                <w:rFonts w:ascii="Bodoni MT" w:hAnsi="Bodoni MT" w:cs="Arial"/>
              </w:rPr>
              <w:t>M HEM</w:t>
            </w:r>
            <w:r w:rsidRPr="006B41E5">
              <w:rPr>
                <w:rFonts w:ascii="Arial" w:hAnsi="Arial" w:cs="Arial"/>
              </w:rPr>
              <w:t>Şİ</w:t>
            </w:r>
            <w:r w:rsidRPr="006B41E5">
              <w:rPr>
                <w:rFonts w:ascii="Bodoni MT" w:hAnsi="Bodoni MT" w:cs="Arial"/>
              </w:rPr>
              <w:t>RES</w:t>
            </w:r>
            <w:r w:rsidRPr="006B41E5">
              <w:rPr>
                <w:rFonts w:ascii="Arial" w:hAnsi="Arial" w:cs="Arial"/>
              </w:rPr>
              <w:t>İ</w:t>
            </w:r>
            <w:r w:rsidRPr="006B41E5">
              <w:rPr>
                <w:rFonts w:ascii="Bodoni MT" w:hAnsi="Bodoni MT" w:cs="Arial"/>
              </w:rPr>
              <w:t xml:space="preserve"> GÖREV YETK</w:t>
            </w:r>
            <w:r w:rsidRPr="006B41E5">
              <w:rPr>
                <w:rFonts w:ascii="Arial" w:hAnsi="Arial" w:cs="Arial"/>
              </w:rPr>
              <w:t>İ</w:t>
            </w:r>
            <w:r w:rsidRPr="006B41E5">
              <w:rPr>
                <w:rFonts w:ascii="Bodoni MT" w:hAnsi="Bodoni MT" w:cs="Arial"/>
              </w:rPr>
              <w:t xml:space="preserve"> VE SORUMLULUKLAR</w:t>
            </w:r>
          </w:p>
        </w:tc>
      </w:tr>
      <w:tr w:rsidR="0020429D" w:rsidRPr="001E4222" w:rsidTr="00992067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20429D" w:rsidRPr="001E4222" w:rsidRDefault="0020429D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20429D" w:rsidRPr="001E4222" w:rsidRDefault="0020429D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.15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20429D" w:rsidRPr="001E4222" w:rsidRDefault="0020429D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20429D" w:rsidRPr="001E4222" w:rsidRDefault="0020429D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20429D" w:rsidRPr="001E4222" w:rsidRDefault="0020429D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20429D" w:rsidRPr="001E4222" w:rsidRDefault="0020429D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20429D" w:rsidRPr="001E4222" w:rsidRDefault="0020429D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20429D" w:rsidRPr="001E4222" w:rsidRDefault="0020429D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20429D" w:rsidRPr="001E4222" w:rsidRDefault="0020429D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20429D" w:rsidRPr="001E4222" w:rsidRDefault="0020429D" w:rsidP="009920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153B5C" w:rsidRDefault="00153B5C" w:rsidP="00153B5C">
      <w:pPr>
        <w:pStyle w:val="Heading5"/>
        <w:ind w:right="-60"/>
        <w:jc w:val="center"/>
        <w:rPr>
          <w:b/>
        </w:rPr>
      </w:pPr>
    </w:p>
    <w:p w:rsidR="0020429D" w:rsidRDefault="0020429D" w:rsidP="00153B5C">
      <w:pPr>
        <w:pStyle w:val="Heading5"/>
        <w:ind w:right="-60"/>
        <w:jc w:val="center"/>
        <w:rPr>
          <w:b/>
        </w:rPr>
      </w:pPr>
    </w:p>
    <w:p w:rsidR="00CB593F" w:rsidRPr="0020429D" w:rsidRDefault="00CB593F" w:rsidP="0020429D">
      <w:pPr>
        <w:ind w:left="567" w:right="647"/>
        <w:rPr>
          <w:rFonts w:asciiTheme="minorHAnsi" w:hAnsiTheme="minorHAnsi" w:cstheme="minorHAnsi"/>
          <w:b/>
          <w:sz w:val="20"/>
          <w:szCs w:val="20"/>
        </w:rPr>
      </w:pPr>
      <w:r w:rsidRPr="0020429D">
        <w:rPr>
          <w:rFonts w:asciiTheme="minorHAnsi" w:hAnsiTheme="minorHAnsi" w:cstheme="minorHAnsi"/>
          <w:b/>
          <w:sz w:val="20"/>
          <w:szCs w:val="20"/>
        </w:rPr>
        <w:t xml:space="preserve">Birim: </w:t>
      </w:r>
      <w:r w:rsidRPr="0020429D">
        <w:rPr>
          <w:rFonts w:asciiTheme="minorHAnsi" w:hAnsiTheme="minorHAnsi" w:cstheme="minorHAnsi"/>
          <w:sz w:val="20"/>
          <w:szCs w:val="20"/>
        </w:rPr>
        <w:t>Eğitim Birimi</w:t>
      </w:r>
    </w:p>
    <w:p w:rsidR="00CB593F" w:rsidRPr="0020429D" w:rsidRDefault="00CB593F" w:rsidP="0020429D">
      <w:pPr>
        <w:ind w:left="567" w:right="647"/>
        <w:rPr>
          <w:rFonts w:asciiTheme="minorHAnsi" w:hAnsiTheme="minorHAnsi" w:cstheme="minorHAnsi"/>
          <w:b/>
          <w:sz w:val="20"/>
          <w:szCs w:val="20"/>
        </w:rPr>
      </w:pPr>
      <w:r w:rsidRPr="0020429D">
        <w:rPr>
          <w:rFonts w:asciiTheme="minorHAnsi" w:hAnsiTheme="minorHAnsi" w:cstheme="minorHAnsi"/>
          <w:b/>
          <w:sz w:val="20"/>
          <w:szCs w:val="20"/>
        </w:rPr>
        <w:t xml:space="preserve">Görev Adı: </w:t>
      </w:r>
      <w:r w:rsidRPr="0020429D">
        <w:rPr>
          <w:rFonts w:asciiTheme="minorHAnsi" w:hAnsiTheme="minorHAnsi" w:cstheme="minorHAnsi"/>
          <w:sz w:val="20"/>
          <w:szCs w:val="20"/>
        </w:rPr>
        <w:t>Eğitim Hemşiresi</w:t>
      </w:r>
    </w:p>
    <w:p w:rsidR="00CB593F" w:rsidRPr="0020429D" w:rsidRDefault="00CB593F" w:rsidP="0020429D">
      <w:pPr>
        <w:ind w:left="567" w:right="647"/>
        <w:rPr>
          <w:rFonts w:asciiTheme="minorHAnsi" w:hAnsiTheme="minorHAnsi" w:cstheme="minorHAnsi"/>
          <w:b/>
          <w:sz w:val="20"/>
          <w:szCs w:val="20"/>
        </w:rPr>
      </w:pPr>
      <w:r w:rsidRPr="0020429D">
        <w:rPr>
          <w:rFonts w:asciiTheme="minorHAnsi" w:hAnsiTheme="minorHAnsi" w:cstheme="minorHAnsi"/>
          <w:b/>
          <w:sz w:val="20"/>
          <w:szCs w:val="20"/>
        </w:rPr>
        <w:t xml:space="preserve">Amir ve Üst </w:t>
      </w:r>
      <w:proofErr w:type="gramStart"/>
      <w:r w:rsidRPr="0020429D">
        <w:rPr>
          <w:rFonts w:asciiTheme="minorHAnsi" w:hAnsiTheme="minorHAnsi" w:cstheme="minorHAnsi"/>
          <w:b/>
          <w:sz w:val="20"/>
          <w:szCs w:val="20"/>
        </w:rPr>
        <w:t xml:space="preserve">Amirler : </w:t>
      </w:r>
      <w:r w:rsidRPr="0020429D">
        <w:rPr>
          <w:rFonts w:asciiTheme="minorHAnsi" w:hAnsiTheme="minorHAnsi" w:cstheme="minorHAnsi"/>
          <w:sz w:val="20"/>
          <w:szCs w:val="20"/>
        </w:rPr>
        <w:t>Sağlık</w:t>
      </w:r>
      <w:proofErr w:type="gramEnd"/>
      <w:r w:rsidRPr="0020429D">
        <w:rPr>
          <w:rFonts w:asciiTheme="minorHAnsi" w:hAnsiTheme="minorHAnsi" w:cstheme="minorHAnsi"/>
          <w:sz w:val="20"/>
          <w:szCs w:val="20"/>
        </w:rPr>
        <w:t xml:space="preserve"> Bakım Hizmetleri Müdürü//Başhekim </w:t>
      </w:r>
    </w:p>
    <w:p w:rsidR="00CB593F" w:rsidRPr="0020429D" w:rsidRDefault="00CB593F" w:rsidP="0020429D">
      <w:pPr>
        <w:pStyle w:val="GvdeMetni"/>
        <w:spacing w:line="276" w:lineRule="auto"/>
        <w:ind w:left="567" w:right="647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20429D">
        <w:rPr>
          <w:rFonts w:asciiTheme="minorHAnsi" w:hAnsiTheme="minorHAnsi" w:cstheme="minorHAnsi"/>
          <w:b/>
          <w:sz w:val="20"/>
          <w:szCs w:val="20"/>
        </w:rPr>
        <w:t>Görev</w:t>
      </w:r>
      <w:proofErr w:type="spellEnd"/>
      <w:r w:rsidRPr="0020429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b/>
          <w:sz w:val="20"/>
          <w:szCs w:val="20"/>
        </w:rPr>
        <w:t>Devri</w:t>
      </w:r>
      <w:proofErr w:type="spellEnd"/>
      <w:r w:rsidRPr="0020429D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Yönetim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tarafından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görevlendirilen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nitelikteki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personel</w:t>
      </w:r>
      <w:proofErr w:type="spellEnd"/>
    </w:p>
    <w:p w:rsidR="00CB593F" w:rsidRPr="0020429D" w:rsidRDefault="00CB593F" w:rsidP="0020429D">
      <w:pPr>
        <w:pStyle w:val="GvdeMetni"/>
        <w:spacing w:line="276" w:lineRule="auto"/>
        <w:ind w:left="567" w:right="647"/>
        <w:rPr>
          <w:rFonts w:asciiTheme="minorHAnsi" w:hAnsiTheme="minorHAnsi" w:cstheme="minorHAnsi"/>
          <w:sz w:val="20"/>
          <w:szCs w:val="20"/>
        </w:rPr>
      </w:pPr>
    </w:p>
    <w:p w:rsidR="00CB593F" w:rsidRPr="0020429D" w:rsidRDefault="00CB593F" w:rsidP="0020429D">
      <w:pPr>
        <w:pStyle w:val="GvdeMetni"/>
        <w:spacing w:line="276" w:lineRule="auto"/>
        <w:ind w:left="567" w:right="647"/>
        <w:rPr>
          <w:rFonts w:asciiTheme="minorHAnsi" w:hAnsiTheme="minorHAnsi" w:cstheme="minorHAnsi"/>
          <w:sz w:val="20"/>
          <w:szCs w:val="20"/>
        </w:rPr>
      </w:pPr>
      <w:proofErr w:type="spellStart"/>
      <w:r w:rsidRPr="0020429D">
        <w:rPr>
          <w:rFonts w:asciiTheme="minorHAnsi" w:hAnsiTheme="minorHAnsi" w:cstheme="minorHAnsi"/>
          <w:b/>
          <w:sz w:val="20"/>
          <w:szCs w:val="20"/>
        </w:rPr>
        <w:t>Görev</w:t>
      </w:r>
      <w:proofErr w:type="spellEnd"/>
      <w:r w:rsidRPr="0020429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b/>
          <w:sz w:val="20"/>
          <w:szCs w:val="20"/>
        </w:rPr>
        <w:t>Amacı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>:</w:t>
      </w:r>
    </w:p>
    <w:p w:rsidR="00CB593F" w:rsidRPr="0020429D" w:rsidRDefault="00CB593F" w:rsidP="0020429D">
      <w:pPr>
        <w:pStyle w:val="GvdeMetni"/>
        <w:spacing w:line="276" w:lineRule="auto"/>
        <w:ind w:left="567" w:right="647"/>
        <w:rPr>
          <w:rFonts w:asciiTheme="minorHAnsi" w:hAnsiTheme="minorHAnsi" w:cstheme="minorHAnsi"/>
          <w:sz w:val="20"/>
          <w:szCs w:val="20"/>
        </w:rPr>
      </w:pP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Hemşirelikte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lisans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mezunu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olup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meslekte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20429D">
        <w:rPr>
          <w:rFonts w:asciiTheme="minorHAnsi" w:hAnsiTheme="minorHAnsi" w:cstheme="minorHAnsi"/>
          <w:sz w:val="20"/>
          <w:szCs w:val="20"/>
        </w:rPr>
        <w:t>beş</w:t>
      </w:r>
      <w:proofErr w:type="spellEnd"/>
      <w:proofErr w:type="gram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yıl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deneyimli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yataklı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tedavi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kurumlarında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çalışan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eğitim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hemşireleri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en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az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üç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ay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hizmetleri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sorumlusu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görev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yapmış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hemşireler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arasından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, her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iki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yüz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elli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hemşireye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kadar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bir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eğitim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hemşiresi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belirlenen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görevli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yetkili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sağlık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personelidir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>.</w:t>
      </w:r>
    </w:p>
    <w:p w:rsidR="00CB593F" w:rsidRPr="0020429D" w:rsidRDefault="00CB593F" w:rsidP="0020429D">
      <w:pPr>
        <w:pStyle w:val="GvdeMetni"/>
        <w:spacing w:before="6" w:line="276" w:lineRule="auto"/>
        <w:ind w:left="567" w:right="647"/>
        <w:rPr>
          <w:rFonts w:asciiTheme="minorHAnsi" w:hAnsiTheme="minorHAnsi" w:cstheme="minorHAnsi"/>
          <w:sz w:val="20"/>
          <w:szCs w:val="20"/>
        </w:rPr>
      </w:pPr>
    </w:p>
    <w:p w:rsidR="00CB593F" w:rsidRPr="0020429D" w:rsidRDefault="00CB593F" w:rsidP="0020429D">
      <w:pPr>
        <w:pStyle w:val="Heading6"/>
        <w:spacing w:before="1" w:line="276" w:lineRule="auto"/>
        <w:ind w:left="567" w:right="647"/>
        <w:jc w:val="left"/>
        <w:rPr>
          <w:rFonts w:asciiTheme="minorHAnsi" w:hAnsiTheme="minorHAnsi" w:cstheme="minorHAnsi"/>
          <w:sz w:val="20"/>
          <w:szCs w:val="20"/>
        </w:rPr>
      </w:pPr>
      <w:r w:rsidRPr="0020429D">
        <w:rPr>
          <w:rFonts w:asciiTheme="minorHAnsi" w:hAnsiTheme="minorHAnsi" w:cstheme="minorHAnsi"/>
          <w:sz w:val="20"/>
          <w:szCs w:val="20"/>
        </w:rPr>
        <w:t>GÖREV YETKİ VE SORUMLULUKLAR</w:t>
      </w:r>
    </w:p>
    <w:p w:rsidR="00CB593F" w:rsidRPr="0020429D" w:rsidRDefault="00CB593F" w:rsidP="0020429D">
      <w:pPr>
        <w:pStyle w:val="GvdeMetni"/>
        <w:spacing w:line="276" w:lineRule="auto"/>
        <w:ind w:left="567" w:right="647"/>
        <w:rPr>
          <w:rFonts w:asciiTheme="minorHAnsi" w:hAnsiTheme="minorHAnsi" w:cstheme="minorHAnsi"/>
          <w:b/>
          <w:sz w:val="20"/>
          <w:szCs w:val="20"/>
        </w:rPr>
      </w:pPr>
      <w:proofErr w:type="spellStart"/>
      <w:proofErr w:type="gramStart"/>
      <w:r w:rsidRPr="0020429D">
        <w:rPr>
          <w:rFonts w:asciiTheme="minorHAnsi" w:hAnsiTheme="minorHAnsi" w:cstheme="minorHAnsi"/>
          <w:b/>
          <w:sz w:val="20"/>
          <w:szCs w:val="20"/>
        </w:rPr>
        <w:t>Sorumlulukları</w:t>
      </w:r>
      <w:proofErr w:type="spellEnd"/>
      <w:r w:rsidRPr="0020429D">
        <w:rPr>
          <w:rFonts w:asciiTheme="minorHAnsi" w:hAnsiTheme="minorHAnsi" w:cstheme="minorHAnsi"/>
          <w:b/>
          <w:sz w:val="20"/>
          <w:szCs w:val="20"/>
        </w:rPr>
        <w:t xml:space="preserve"> :</w:t>
      </w:r>
      <w:proofErr w:type="gramEnd"/>
    </w:p>
    <w:p w:rsidR="00CB593F" w:rsidRPr="0020429D" w:rsidRDefault="00CB593F" w:rsidP="0020429D">
      <w:pPr>
        <w:pStyle w:val="GvdeMetni"/>
        <w:spacing w:line="276" w:lineRule="auto"/>
        <w:ind w:left="567" w:right="647"/>
        <w:rPr>
          <w:rFonts w:asciiTheme="minorHAnsi" w:hAnsiTheme="minorHAnsi" w:cstheme="minorHAnsi"/>
          <w:sz w:val="20"/>
          <w:szCs w:val="20"/>
        </w:rPr>
      </w:pPr>
      <w:r w:rsidRPr="0020429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proofErr w:type="gramStart"/>
      <w:r w:rsidRPr="0020429D">
        <w:rPr>
          <w:rFonts w:asciiTheme="minorHAnsi" w:hAnsiTheme="minorHAnsi" w:cstheme="minorHAnsi"/>
          <w:sz w:val="20"/>
          <w:szCs w:val="20"/>
        </w:rPr>
        <w:t>Kurumun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Sağlık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Bakım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Hizmetleri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Müdürlüğünün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belirlediği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politika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hedef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kural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düzenlemeler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doğrultusunda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hizmetlerinin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yerine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getirilmesini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sağlamaktır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20429D" w:rsidRDefault="0020429D" w:rsidP="0020429D">
      <w:pPr>
        <w:pStyle w:val="Heading6"/>
        <w:spacing w:line="276" w:lineRule="auto"/>
        <w:ind w:left="567" w:right="647"/>
        <w:jc w:val="left"/>
        <w:rPr>
          <w:rFonts w:asciiTheme="minorHAnsi" w:hAnsiTheme="minorHAnsi" w:cstheme="minorHAnsi"/>
          <w:sz w:val="20"/>
          <w:szCs w:val="20"/>
        </w:rPr>
      </w:pPr>
    </w:p>
    <w:p w:rsidR="00CB593F" w:rsidRPr="0020429D" w:rsidRDefault="00CB593F" w:rsidP="0020429D">
      <w:pPr>
        <w:pStyle w:val="Heading6"/>
        <w:spacing w:line="276" w:lineRule="auto"/>
        <w:ind w:left="567" w:right="647"/>
        <w:jc w:val="left"/>
        <w:rPr>
          <w:rFonts w:asciiTheme="minorHAnsi" w:hAnsiTheme="minorHAnsi" w:cstheme="minorHAnsi"/>
          <w:sz w:val="20"/>
          <w:szCs w:val="20"/>
        </w:rPr>
      </w:pP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Görevleri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:</w:t>
      </w:r>
    </w:p>
    <w:p w:rsidR="00CB593F" w:rsidRPr="0020429D" w:rsidRDefault="00CB593F" w:rsidP="0020429D">
      <w:pPr>
        <w:pStyle w:val="Heading6"/>
        <w:spacing w:line="276" w:lineRule="auto"/>
        <w:ind w:left="567" w:right="647"/>
        <w:jc w:val="left"/>
        <w:rPr>
          <w:rFonts w:asciiTheme="minorHAnsi" w:hAnsiTheme="minorHAnsi" w:cstheme="minorHAnsi"/>
          <w:sz w:val="20"/>
          <w:szCs w:val="20"/>
        </w:rPr>
      </w:pPr>
    </w:p>
    <w:p w:rsidR="00CB593F" w:rsidRPr="0020429D" w:rsidRDefault="00CB593F" w:rsidP="0020429D">
      <w:pPr>
        <w:pStyle w:val="ListeParagraf"/>
        <w:numPr>
          <w:ilvl w:val="0"/>
          <w:numId w:val="6"/>
        </w:numPr>
        <w:tabs>
          <w:tab w:val="left" w:pos="332"/>
        </w:tabs>
        <w:spacing w:before="3" w:line="276" w:lineRule="auto"/>
        <w:ind w:left="567" w:right="647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İdari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Mali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İşler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Müdürlüğüne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bağlı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tüm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çalışanların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mesleki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gelişimleri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için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hedef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amaç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politikaları</w:t>
      </w:r>
      <w:proofErr w:type="spellEnd"/>
      <w:r w:rsidRPr="0020429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geliştirir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>.</w:t>
      </w:r>
    </w:p>
    <w:p w:rsidR="00CB593F" w:rsidRPr="0020429D" w:rsidRDefault="00CB593F" w:rsidP="0020429D">
      <w:pPr>
        <w:pStyle w:val="ListeParagraf"/>
        <w:numPr>
          <w:ilvl w:val="0"/>
          <w:numId w:val="6"/>
        </w:numPr>
        <w:tabs>
          <w:tab w:val="left" w:pos="332"/>
        </w:tabs>
        <w:spacing w:line="276" w:lineRule="auto"/>
        <w:ind w:left="567" w:right="647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İdari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Mali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İşler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Müdürlüğüne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bağlı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tüm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çalışanların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eğitim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gereksinimlerinin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belirlenmesi</w:t>
      </w:r>
      <w:proofErr w:type="gramStart"/>
      <w:r w:rsidRPr="0020429D">
        <w:rPr>
          <w:rFonts w:asciiTheme="minorHAnsi" w:hAnsiTheme="minorHAnsi" w:cstheme="minorHAnsi"/>
          <w:sz w:val="20"/>
          <w:szCs w:val="20"/>
        </w:rPr>
        <w:t>,önceliklerin</w:t>
      </w:r>
      <w:proofErr w:type="spellEnd"/>
      <w:proofErr w:type="gram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saptanması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planlanması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eğitimin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verilmesini</w:t>
      </w:r>
      <w:proofErr w:type="spellEnd"/>
      <w:r w:rsidRPr="0020429D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>.</w:t>
      </w:r>
    </w:p>
    <w:p w:rsidR="00CB593F" w:rsidRPr="0020429D" w:rsidRDefault="00CB593F" w:rsidP="0020429D">
      <w:pPr>
        <w:pStyle w:val="ListeParagraf"/>
        <w:numPr>
          <w:ilvl w:val="0"/>
          <w:numId w:val="6"/>
        </w:numPr>
        <w:tabs>
          <w:tab w:val="left" w:pos="332"/>
        </w:tabs>
        <w:spacing w:line="276" w:lineRule="auto"/>
        <w:ind w:left="567" w:right="647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20429D">
        <w:rPr>
          <w:rFonts w:asciiTheme="minorHAnsi" w:hAnsiTheme="minorHAnsi" w:cstheme="minorHAnsi"/>
          <w:sz w:val="20"/>
          <w:szCs w:val="20"/>
        </w:rPr>
        <w:t>Eğitim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programının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yürütülebilmesi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için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eğitimci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zaman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yer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ekipmanı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sağlamak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üzere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kişi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birimlerle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işbirliği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yapar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>.</w:t>
      </w:r>
    </w:p>
    <w:p w:rsidR="00CB593F" w:rsidRPr="0020429D" w:rsidRDefault="00CB593F" w:rsidP="0020429D">
      <w:pPr>
        <w:pStyle w:val="ListeParagraf"/>
        <w:numPr>
          <w:ilvl w:val="0"/>
          <w:numId w:val="6"/>
        </w:numPr>
        <w:tabs>
          <w:tab w:val="left" w:pos="332"/>
        </w:tabs>
        <w:spacing w:line="276" w:lineRule="auto"/>
        <w:ind w:left="567" w:right="647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20429D">
        <w:rPr>
          <w:rFonts w:asciiTheme="minorHAnsi" w:hAnsiTheme="minorHAnsi" w:cstheme="minorHAnsi"/>
          <w:sz w:val="20"/>
          <w:szCs w:val="20"/>
        </w:rPr>
        <w:t>Yıllık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eğitim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bütçesini</w:t>
      </w:r>
      <w:proofErr w:type="spellEnd"/>
      <w:r w:rsidRPr="0020429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hazırlar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>.</w:t>
      </w:r>
    </w:p>
    <w:p w:rsidR="00CB593F" w:rsidRPr="0020429D" w:rsidRDefault="00CB593F" w:rsidP="0020429D">
      <w:pPr>
        <w:pStyle w:val="ListeParagraf"/>
        <w:numPr>
          <w:ilvl w:val="0"/>
          <w:numId w:val="6"/>
        </w:numPr>
        <w:tabs>
          <w:tab w:val="left" w:pos="332"/>
        </w:tabs>
        <w:spacing w:before="3" w:line="276" w:lineRule="auto"/>
        <w:ind w:left="567" w:right="647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20429D">
        <w:rPr>
          <w:rFonts w:asciiTheme="minorHAnsi" w:hAnsiTheme="minorHAnsi" w:cstheme="minorHAnsi"/>
          <w:sz w:val="20"/>
          <w:szCs w:val="20"/>
        </w:rPr>
        <w:t>Eğitim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programları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uygulanması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sorunlar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gereksinimler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konusunda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müdürlüğe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bilgi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verir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görüşünü</w:t>
      </w:r>
      <w:proofErr w:type="spellEnd"/>
      <w:r w:rsidRPr="0020429D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alır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>.</w:t>
      </w:r>
    </w:p>
    <w:p w:rsidR="00CB593F" w:rsidRPr="0020429D" w:rsidRDefault="00CB593F" w:rsidP="0020429D">
      <w:pPr>
        <w:pStyle w:val="ListeParagraf"/>
        <w:numPr>
          <w:ilvl w:val="0"/>
          <w:numId w:val="6"/>
        </w:numPr>
        <w:tabs>
          <w:tab w:val="left" w:pos="332"/>
        </w:tabs>
        <w:spacing w:before="3" w:line="276" w:lineRule="auto"/>
        <w:ind w:left="567" w:right="647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20429D">
        <w:rPr>
          <w:rFonts w:asciiTheme="minorHAnsi" w:hAnsiTheme="minorHAnsi" w:cstheme="minorHAnsi"/>
          <w:sz w:val="20"/>
          <w:szCs w:val="20"/>
        </w:rPr>
        <w:t>Eğitim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programlarının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düzenli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olarak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kurum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içinde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duyurulmasını</w:t>
      </w:r>
      <w:proofErr w:type="spellEnd"/>
      <w:r w:rsidRPr="0020429D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sağlar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>.</w:t>
      </w:r>
    </w:p>
    <w:p w:rsidR="00CB593F" w:rsidRPr="0020429D" w:rsidRDefault="00CB593F" w:rsidP="0020429D">
      <w:pPr>
        <w:pStyle w:val="ListeParagraf"/>
        <w:numPr>
          <w:ilvl w:val="0"/>
          <w:numId w:val="6"/>
        </w:numPr>
        <w:tabs>
          <w:tab w:val="left" w:pos="332"/>
        </w:tabs>
        <w:spacing w:line="276" w:lineRule="auto"/>
        <w:ind w:left="567" w:right="647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Hemşirelerin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eğitime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katılımı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başarıları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konusunda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değerlendirmelerini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yapar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görüş</w:t>
      </w:r>
      <w:proofErr w:type="spellEnd"/>
      <w:r w:rsidRPr="0020429D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bildirir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>.</w:t>
      </w:r>
    </w:p>
    <w:p w:rsidR="00CB593F" w:rsidRPr="0020429D" w:rsidRDefault="00CB593F" w:rsidP="0020429D">
      <w:pPr>
        <w:pStyle w:val="ListeParagraf"/>
        <w:numPr>
          <w:ilvl w:val="0"/>
          <w:numId w:val="6"/>
        </w:numPr>
        <w:tabs>
          <w:tab w:val="left" w:pos="332"/>
        </w:tabs>
        <w:spacing w:line="276" w:lineRule="auto"/>
        <w:ind w:left="567" w:right="647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Hemşirelerin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enfeksiyon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kontrolüne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ilişkin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eğitim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gereksinimlerine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yönelik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enfeksiyon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kontrol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hemşiresi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işbirliği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yapar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önerilerde</w:t>
      </w:r>
      <w:proofErr w:type="spellEnd"/>
      <w:r w:rsidRPr="0020429D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bulunur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>.</w:t>
      </w:r>
    </w:p>
    <w:p w:rsidR="00CB593F" w:rsidRPr="0020429D" w:rsidRDefault="00CB593F" w:rsidP="0020429D">
      <w:pPr>
        <w:pStyle w:val="ListeParagraf"/>
        <w:numPr>
          <w:ilvl w:val="0"/>
          <w:numId w:val="6"/>
        </w:numPr>
        <w:tabs>
          <w:tab w:val="left" w:pos="332"/>
        </w:tabs>
        <w:spacing w:line="276" w:lineRule="auto"/>
        <w:ind w:left="567" w:right="647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İdari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20429D">
        <w:rPr>
          <w:rFonts w:asciiTheme="minorHAnsi" w:hAnsiTheme="minorHAnsi" w:cstheme="minorHAnsi"/>
          <w:sz w:val="20"/>
          <w:szCs w:val="20"/>
        </w:rPr>
        <w:t>mali</w:t>
      </w:r>
      <w:proofErr w:type="spellEnd"/>
      <w:proofErr w:type="gram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işler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Müdürünün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öncülüğünde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eğitime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katılan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hemşireler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için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ödül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sistemi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yeni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sorumluluklar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katılım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belgesi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kredi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sistemi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gibi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geliştirir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20429D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yürütür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>.</w:t>
      </w:r>
    </w:p>
    <w:p w:rsidR="00CB593F" w:rsidRPr="0020429D" w:rsidRDefault="00CB593F" w:rsidP="0020429D">
      <w:pPr>
        <w:pStyle w:val="ListeParagraf"/>
        <w:numPr>
          <w:ilvl w:val="0"/>
          <w:numId w:val="6"/>
        </w:numPr>
        <w:tabs>
          <w:tab w:val="left" w:pos="332"/>
          <w:tab w:val="left" w:pos="444"/>
        </w:tabs>
        <w:spacing w:line="276" w:lineRule="auto"/>
        <w:ind w:left="567" w:right="647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20429D">
        <w:rPr>
          <w:rFonts w:asciiTheme="minorHAnsi" w:hAnsiTheme="minorHAnsi" w:cstheme="minorHAnsi"/>
          <w:sz w:val="20"/>
          <w:szCs w:val="20"/>
        </w:rPr>
        <w:t>Eğitim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programları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katılanlara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ilişkin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kayıtları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tutar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kayıt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sistemlerini</w:t>
      </w:r>
      <w:proofErr w:type="spellEnd"/>
      <w:r w:rsidRPr="0020429D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geliştirir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B593F" w:rsidRPr="0020429D" w:rsidRDefault="00CB593F" w:rsidP="0020429D">
      <w:pPr>
        <w:pStyle w:val="ListeParagraf"/>
        <w:numPr>
          <w:ilvl w:val="0"/>
          <w:numId w:val="6"/>
        </w:numPr>
        <w:tabs>
          <w:tab w:val="left" w:pos="332"/>
          <w:tab w:val="left" w:pos="444"/>
        </w:tabs>
        <w:spacing w:line="276" w:lineRule="auto"/>
        <w:ind w:left="567" w:right="647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20429D">
        <w:rPr>
          <w:rFonts w:asciiTheme="minorHAnsi" w:hAnsiTheme="minorHAnsi" w:cstheme="minorHAnsi"/>
          <w:sz w:val="20"/>
          <w:szCs w:val="20"/>
        </w:rPr>
        <w:t>Eğitim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materyali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arşivi</w:t>
      </w:r>
      <w:proofErr w:type="spellEnd"/>
      <w:r w:rsidRPr="0020429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geliştirir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>.</w:t>
      </w:r>
    </w:p>
    <w:p w:rsidR="00CB593F" w:rsidRPr="0020429D" w:rsidRDefault="00CB593F" w:rsidP="0020429D">
      <w:pPr>
        <w:pStyle w:val="GvdeMetni"/>
        <w:numPr>
          <w:ilvl w:val="0"/>
          <w:numId w:val="6"/>
        </w:numPr>
        <w:tabs>
          <w:tab w:val="left" w:pos="332"/>
        </w:tabs>
        <w:spacing w:line="276" w:lineRule="auto"/>
        <w:ind w:left="567" w:right="647" w:firstLine="0"/>
        <w:rPr>
          <w:rFonts w:asciiTheme="minorHAnsi" w:hAnsiTheme="minorHAnsi" w:cstheme="minorHAnsi"/>
          <w:sz w:val="20"/>
          <w:szCs w:val="20"/>
        </w:rPr>
      </w:pPr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Hemşirelerin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eğitim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gereksinimlerini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belirlemeleri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mesleki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gelişimleri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için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danışmanlık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yapar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B593F" w:rsidRPr="0020429D" w:rsidRDefault="00CB593F" w:rsidP="0020429D">
      <w:pPr>
        <w:pStyle w:val="GvdeMetni"/>
        <w:numPr>
          <w:ilvl w:val="0"/>
          <w:numId w:val="6"/>
        </w:numPr>
        <w:tabs>
          <w:tab w:val="left" w:pos="332"/>
        </w:tabs>
        <w:spacing w:line="276" w:lineRule="auto"/>
        <w:ind w:left="567" w:right="647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20429D">
        <w:rPr>
          <w:rFonts w:asciiTheme="minorHAnsi" w:hAnsiTheme="minorHAnsi" w:cstheme="minorHAnsi"/>
          <w:sz w:val="20"/>
          <w:szCs w:val="20"/>
        </w:rPr>
        <w:t>Eğitim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teknolojisindeki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yeni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gelişmeleri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izler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uygular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>.</w:t>
      </w:r>
    </w:p>
    <w:p w:rsidR="00CB593F" w:rsidRPr="0020429D" w:rsidRDefault="00CB593F" w:rsidP="0020429D">
      <w:pPr>
        <w:pStyle w:val="GvdeMetni"/>
        <w:numPr>
          <w:ilvl w:val="0"/>
          <w:numId w:val="6"/>
        </w:numPr>
        <w:tabs>
          <w:tab w:val="left" w:pos="332"/>
        </w:tabs>
        <w:spacing w:line="276" w:lineRule="auto"/>
        <w:ind w:left="567" w:right="647" w:firstLine="0"/>
        <w:rPr>
          <w:rFonts w:asciiTheme="minorHAnsi" w:hAnsiTheme="minorHAnsi" w:cstheme="minorHAnsi"/>
          <w:sz w:val="20"/>
          <w:szCs w:val="20"/>
        </w:rPr>
      </w:pPr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Güncel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mesleki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yayınları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izler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hemşirelere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duyurur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hizmetleri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ile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ilgili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araştırmalar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yapar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katılır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B593F" w:rsidRPr="0020429D" w:rsidRDefault="00CB593F" w:rsidP="0020429D">
      <w:pPr>
        <w:pStyle w:val="GvdeMetni"/>
        <w:numPr>
          <w:ilvl w:val="0"/>
          <w:numId w:val="6"/>
        </w:numPr>
        <w:tabs>
          <w:tab w:val="left" w:pos="332"/>
        </w:tabs>
        <w:spacing w:line="276" w:lineRule="auto"/>
        <w:ind w:left="567" w:right="647" w:firstLine="0"/>
        <w:rPr>
          <w:rFonts w:asciiTheme="minorHAnsi" w:hAnsiTheme="minorHAnsi" w:cstheme="minorHAnsi"/>
          <w:sz w:val="20"/>
          <w:szCs w:val="20"/>
        </w:rPr>
      </w:pPr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Mesleki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seminer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konferans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toplantı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gibi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etkinliklere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katılır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çalışanların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da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bu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gibi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etkinliklere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katılmasını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sağlayıcı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duyuruları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yapar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>.</w:t>
      </w:r>
    </w:p>
    <w:p w:rsidR="00CB593F" w:rsidRPr="0020429D" w:rsidRDefault="00CB593F" w:rsidP="0020429D">
      <w:pPr>
        <w:pStyle w:val="GvdeMetni"/>
        <w:numPr>
          <w:ilvl w:val="0"/>
          <w:numId w:val="6"/>
        </w:numPr>
        <w:tabs>
          <w:tab w:val="left" w:pos="332"/>
        </w:tabs>
        <w:spacing w:line="276" w:lineRule="auto"/>
        <w:ind w:left="567" w:right="647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hizmetlerinin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gelişimine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katkıda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bulunmak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kurum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içindeki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hemşirelik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hizmetinin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tanıtımını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sağlamak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amacıyla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yayın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geliştirir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>.</w:t>
      </w:r>
    </w:p>
    <w:p w:rsidR="00CB593F" w:rsidRPr="0020429D" w:rsidRDefault="00CB593F" w:rsidP="0020429D">
      <w:pPr>
        <w:pStyle w:val="ListeParagraf"/>
        <w:numPr>
          <w:ilvl w:val="0"/>
          <w:numId w:val="6"/>
        </w:numPr>
        <w:tabs>
          <w:tab w:val="left" w:pos="332"/>
          <w:tab w:val="left" w:pos="444"/>
        </w:tabs>
        <w:spacing w:line="276" w:lineRule="auto"/>
        <w:ind w:left="567" w:right="647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20429D">
        <w:rPr>
          <w:rFonts w:asciiTheme="minorHAnsi" w:hAnsiTheme="minorHAnsi" w:cstheme="minorHAnsi"/>
          <w:sz w:val="20"/>
          <w:szCs w:val="20"/>
        </w:rPr>
        <w:t>Bakım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uygulamalara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ilişkin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kural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prosedürlerin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geliştirilmesi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uygulanması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güncelleştirilmesi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çalışmalarına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katılır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>.</w:t>
      </w:r>
    </w:p>
    <w:p w:rsidR="00CB593F" w:rsidRPr="0020429D" w:rsidRDefault="00CB593F" w:rsidP="0020429D">
      <w:pPr>
        <w:pStyle w:val="ListeParagraf"/>
        <w:numPr>
          <w:ilvl w:val="0"/>
          <w:numId w:val="6"/>
        </w:numPr>
        <w:tabs>
          <w:tab w:val="left" w:pos="332"/>
          <w:tab w:val="left" w:pos="444"/>
        </w:tabs>
        <w:spacing w:line="276" w:lineRule="auto"/>
        <w:ind w:left="567" w:right="647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20429D">
        <w:rPr>
          <w:rFonts w:asciiTheme="minorHAnsi" w:hAnsiTheme="minorHAnsi" w:cstheme="minorHAnsi"/>
          <w:sz w:val="20"/>
          <w:szCs w:val="20"/>
        </w:rPr>
        <w:t>Sağlık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Kalite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Standartları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doğrultusunda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hasta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bakım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standartlarının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ve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formlarının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uygulanmasında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hemşirelere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lastRenderedPageBreak/>
        <w:t>rehberlik</w:t>
      </w:r>
      <w:proofErr w:type="spellEnd"/>
      <w:r w:rsidRPr="0020429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proofErr w:type="spellStart"/>
      <w:proofErr w:type="gramStart"/>
      <w:r w:rsidRPr="0020429D">
        <w:rPr>
          <w:rFonts w:asciiTheme="minorHAnsi" w:hAnsiTheme="minorHAnsi" w:cstheme="minorHAnsi"/>
          <w:sz w:val="20"/>
          <w:szCs w:val="20"/>
        </w:rPr>
        <w:t>eder</w:t>
      </w:r>
      <w:proofErr w:type="spellEnd"/>
      <w:proofErr w:type="gramEnd"/>
      <w:r w:rsidRPr="0020429D">
        <w:rPr>
          <w:rFonts w:asciiTheme="minorHAnsi" w:hAnsiTheme="minorHAnsi" w:cstheme="minorHAnsi"/>
          <w:sz w:val="20"/>
          <w:szCs w:val="20"/>
        </w:rPr>
        <w:t>.</w:t>
      </w:r>
    </w:p>
    <w:p w:rsidR="00CB593F" w:rsidRPr="0020429D" w:rsidRDefault="00CB593F" w:rsidP="0020429D">
      <w:pPr>
        <w:pStyle w:val="ListeParagraf"/>
        <w:numPr>
          <w:ilvl w:val="0"/>
          <w:numId w:val="6"/>
        </w:numPr>
        <w:tabs>
          <w:tab w:val="left" w:pos="332"/>
          <w:tab w:val="left" w:pos="444"/>
        </w:tabs>
        <w:spacing w:line="276" w:lineRule="auto"/>
        <w:ind w:left="567" w:right="647" w:firstLine="0"/>
        <w:rPr>
          <w:rFonts w:asciiTheme="minorHAnsi" w:hAnsiTheme="minorHAnsi" w:cstheme="minorHAnsi"/>
          <w:sz w:val="20"/>
          <w:szCs w:val="20"/>
        </w:rPr>
      </w:pPr>
      <w:proofErr w:type="spellStart"/>
      <w:r w:rsidRPr="0020429D">
        <w:rPr>
          <w:rFonts w:asciiTheme="minorHAnsi" w:hAnsiTheme="minorHAnsi" w:cstheme="minorHAnsi"/>
          <w:sz w:val="20"/>
          <w:szCs w:val="20"/>
        </w:rPr>
        <w:t>Tüm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çalışmalarını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etik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kurallar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doğrultusunda</w:t>
      </w:r>
      <w:proofErr w:type="spellEnd"/>
      <w:r w:rsidRPr="0020429D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proofErr w:type="spellStart"/>
      <w:r w:rsidRPr="0020429D">
        <w:rPr>
          <w:rFonts w:asciiTheme="minorHAnsi" w:hAnsiTheme="minorHAnsi" w:cstheme="minorHAnsi"/>
          <w:sz w:val="20"/>
          <w:szCs w:val="20"/>
        </w:rPr>
        <w:t>yapar</w:t>
      </w:r>
      <w:proofErr w:type="spellEnd"/>
      <w:r w:rsidRPr="0020429D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loKlavuzu"/>
        <w:tblpPr w:leftFromText="141" w:rightFromText="141" w:vertAnchor="text" w:horzAnchor="margin" w:tblpXSpec="center" w:tblpY="2026"/>
        <w:tblW w:w="0" w:type="auto"/>
        <w:tblLook w:val="04A0"/>
      </w:tblPr>
      <w:tblGrid>
        <w:gridCol w:w="2470"/>
        <w:gridCol w:w="3079"/>
        <w:gridCol w:w="2281"/>
      </w:tblGrid>
      <w:tr w:rsidR="0020429D" w:rsidTr="00992067">
        <w:trPr>
          <w:trHeight w:val="322"/>
        </w:trPr>
        <w:tc>
          <w:tcPr>
            <w:tcW w:w="2470" w:type="dxa"/>
          </w:tcPr>
          <w:p w:rsidR="0020429D" w:rsidRDefault="0020429D" w:rsidP="00992067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20429D" w:rsidRDefault="0020429D" w:rsidP="00992067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20429D" w:rsidRDefault="0020429D" w:rsidP="00992067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0254F2" w:rsidTr="00992067">
        <w:trPr>
          <w:trHeight w:val="322"/>
        </w:trPr>
        <w:tc>
          <w:tcPr>
            <w:tcW w:w="2470" w:type="dxa"/>
          </w:tcPr>
          <w:p w:rsidR="000254F2" w:rsidRPr="007C072C" w:rsidRDefault="000254F2" w:rsidP="000254F2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0254F2" w:rsidRDefault="000254F2" w:rsidP="000254F2">
            <w:pPr>
              <w:jc w:val="center"/>
              <w:rPr>
                <w:rFonts w:ascii="Times New Roman" w:hAnsi="Times New Roman"/>
              </w:rPr>
            </w:pPr>
            <w:r>
              <w:t>İdari ve Mali İşler Müdür V.</w:t>
            </w:r>
          </w:p>
        </w:tc>
        <w:tc>
          <w:tcPr>
            <w:tcW w:w="2281" w:type="dxa"/>
          </w:tcPr>
          <w:p w:rsidR="000254F2" w:rsidRPr="007C072C" w:rsidRDefault="000254F2" w:rsidP="000254F2">
            <w:pPr>
              <w:jc w:val="center"/>
            </w:pPr>
            <w:r w:rsidRPr="007C072C">
              <w:t>Başhekim</w:t>
            </w:r>
          </w:p>
        </w:tc>
      </w:tr>
      <w:tr w:rsidR="000254F2" w:rsidTr="00992067">
        <w:trPr>
          <w:trHeight w:val="322"/>
        </w:trPr>
        <w:tc>
          <w:tcPr>
            <w:tcW w:w="2470" w:type="dxa"/>
          </w:tcPr>
          <w:p w:rsidR="000254F2" w:rsidRPr="007C072C" w:rsidRDefault="000254F2" w:rsidP="000254F2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0254F2" w:rsidRDefault="000254F2" w:rsidP="000254F2">
            <w:pPr>
              <w:jc w:val="center"/>
              <w:rPr>
                <w:rFonts w:ascii="Times New Roman" w:hAnsi="Times New Roman"/>
              </w:rPr>
            </w:pPr>
            <w:r>
              <w:t>Veysel ŞAŞMAZ</w:t>
            </w:r>
          </w:p>
        </w:tc>
        <w:tc>
          <w:tcPr>
            <w:tcW w:w="2281" w:type="dxa"/>
          </w:tcPr>
          <w:p w:rsidR="000254F2" w:rsidRPr="007C072C" w:rsidRDefault="000254F2" w:rsidP="000254F2">
            <w:pPr>
              <w:jc w:val="center"/>
            </w:pPr>
            <w:r w:rsidRPr="007C072C">
              <w:t>Oğuz ÇELİK</w:t>
            </w:r>
          </w:p>
        </w:tc>
      </w:tr>
      <w:tr w:rsidR="0020429D" w:rsidTr="00992067">
        <w:trPr>
          <w:trHeight w:val="353"/>
        </w:trPr>
        <w:tc>
          <w:tcPr>
            <w:tcW w:w="2470" w:type="dxa"/>
          </w:tcPr>
          <w:p w:rsidR="0020429D" w:rsidRDefault="0020429D" w:rsidP="00992067">
            <w:pPr>
              <w:rPr>
                <w:b/>
              </w:rPr>
            </w:pPr>
          </w:p>
        </w:tc>
        <w:tc>
          <w:tcPr>
            <w:tcW w:w="3079" w:type="dxa"/>
          </w:tcPr>
          <w:p w:rsidR="0020429D" w:rsidRDefault="0020429D" w:rsidP="00992067">
            <w:pPr>
              <w:rPr>
                <w:b/>
              </w:rPr>
            </w:pPr>
          </w:p>
        </w:tc>
        <w:tc>
          <w:tcPr>
            <w:tcW w:w="2281" w:type="dxa"/>
          </w:tcPr>
          <w:p w:rsidR="0020429D" w:rsidRDefault="0020429D" w:rsidP="00992067">
            <w:pPr>
              <w:rPr>
                <w:b/>
              </w:rPr>
            </w:pPr>
          </w:p>
        </w:tc>
      </w:tr>
    </w:tbl>
    <w:p w:rsidR="005842FC" w:rsidRPr="0020429D" w:rsidRDefault="005842FC" w:rsidP="0020429D">
      <w:pPr>
        <w:ind w:left="567" w:right="647"/>
        <w:rPr>
          <w:rFonts w:asciiTheme="minorHAnsi" w:hAnsiTheme="minorHAnsi" w:cstheme="minorHAnsi"/>
          <w:b/>
          <w:sz w:val="20"/>
          <w:szCs w:val="20"/>
        </w:rPr>
      </w:pPr>
    </w:p>
    <w:sectPr w:rsidR="005842FC" w:rsidRPr="0020429D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AE5"/>
    <w:multiLevelType w:val="hybridMultilevel"/>
    <w:tmpl w:val="A44C8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58EF"/>
    <w:multiLevelType w:val="hybridMultilevel"/>
    <w:tmpl w:val="35FED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42B25"/>
    <w:multiLevelType w:val="hybridMultilevel"/>
    <w:tmpl w:val="EEE08D9C"/>
    <w:lvl w:ilvl="0" w:tplc="1B446FC6">
      <w:start w:val="1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C9E994C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A8426EEE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17B0FD12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2D546A14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1A7C6272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1AEE667A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D2382FAC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5C905E7A">
      <w:numFmt w:val="bullet"/>
      <w:lvlText w:val="•"/>
      <w:lvlJc w:val="left"/>
      <w:pPr>
        <w:ind w:left="8618" w:hanging="228"/>
      </w:pPr>
      <w:rPr>
        <w:rFonts w:hint="default"/>
      </w:rPr>
    </w:lvl>
  </w:abstractNum>
  <w:abstractNum w:abstractNumId="3">
    <w:nsid w:val="32145AB5"/>
    <w:multiLevelType w:val="hybridMultilevel"/>
    <w:tmpl w:val="438CA0DC"/>
    <w:lvl w:ilvl="0" w:tplc="82488262">
      <w:start w:val="17"/>
      <w:numFmt w:val="decimal"/>
      <w:lvlText w:val="%1-"/>
      <w:lvlJc w:val="left"/>
      <w:pPr>
        <w:ind w:left="104" w:hanging="34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12BCE2">
      <w:numFmt w:val="bullet"/>
      <w:lvlText w:val="•"/>
      <w:lvlJc w:val="left"/>
      <w:pPr>
        <w:ind w:left="1164" w:hanging="340"/>
      </w:pPr>
      <w:rPr>
        <w:rFonts w:hint="default"/>
      </w:rPr>
    </w:lvl>
    <w:lvl w:ilvl="2" w:tplc="B3868E6E">
      <w:numFmt w:val="bullet"/>
      <w:lvlText w:val="•"/>
      <w:lvlJc w:val="left"/>
      <w:pPr>
        <w:ind w:left="2229" w:hanging="340"/>
      </w:pPr>
      <w:rPr>
        <w:rFonts w:hint="default"/>
      </w:rPr>
    </w:lvl>
    <w:lvl w:ilvl="3" w:tplc="8BD6FB82">
      <w:numFmt w:val="bullet"/>
      <w:lvlText w:val="•"/>
      <w:lvlJc w:val="left"/>
      <w:pPr>
        <w:ind w:left="3294" w:hanging="340"/>
      </w:pPr>
      <w:rPr>
        <w:rFonts w:hint="default"/>
      </w:rPr>
    </w:lvl>
    <w:lvl w:ilvl="4" w:tplc="56C09ADA">
      <w:numFmt w:val="bullet"/>
      <w:lvlText w:val="•"/>
      <w:lvlJc w:val="left"/>
      <w:pPr>
        <w:ind w:left="4359" w:hanging="340"/>
      </w:pPr>
      <w:rPr>
        <w:rFonts w:hint="default"/>
      </w:rPr>
    </w:lvl>
    <w:lvl w:ilvl="5" w:tplc="069A9E78">
      <w:numFmt w:val="bullet"/>
      <w:lvlText w:val="•"/>
      <w:lvlJc w:val="left"/>
      <w:pPr>
        <w:ind w:left="5424" w:hanging="340"/>
      </w:pPr>
      <w:rPr>
        <w:rFonts w:hint="default"/>
      </w:rPr>
    </w:lvl>
    <w:lvl w:ilvl="6" w:tplc="D22A464C">
      <w:numFmt w:val="bullet"/>
      <w:lvlText w:val="•"/>
      <w:lvlJc w:val="left"/>
      <w:pPr>
        <w:ind w:left="6488" w:hanging="340"/>
      </w:pPr>
      <w:rPr>
        <w:rFonts w:hint="default"/>
      </w:rPr>
    </w:lvl>
    <w:lvl w:ilvl="7" w:tplc="519AF570">
      <w:numFmt w:val="bullet"/>
      <w:lvlText w:val="•"/>
      <w:lvlJc w:val="left"/>
      <w:pPr>
        <w:ind w:left="7553" w:hanging="340"/>
      </w:pPr>
      <w:rPr>
        <w:rFonts w:hint="default"/>
      </w:rPr>
    </w:lvl>
    <w:lvl w:ilvl="8" w:tplc="4C2A67DC">
      <w:numFmt w:val="bullet"/>
      <w:lvlText w:val="•"/>
      <w:lvlJc w:val="left"/>
      <w:pPr>
        <w:ind w:left="8618" w:hanging="340"/>
      </w:pPr>
      <w:rPr>
        <w:rFonts w:hint="default"/>
      </w:rPr>
    </w:lvl>
  </w:abstractNum>
  <w:abstractNum w:abstractNumId="4">
    <w:nsid w:val="4AA44080"/>
    <w:multiLevelType w:val="hybridMultilevel"/>
    <w:tmpl w:val="78283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B2328"/>
    <w:multiLevelType w:val="hybridMultilevel"/>
    <w:tmpl w:val="F774C680"/>
    <w:lvl w:ilvl="0" w:tplc="B48CD266">
      <w:start w:val="7"/>
      <w:numFmt w:val="decimal"/>
      <w:lvlText w:val="%1-"/>
      <w:lvlJc w:val="left"/>
      <w:pPr>
        <w:ind w:left="104" w:hanging="2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04EFC40">
      <w:numFmt w:val="bullet"/>
      <w:lvlText w:val="•"/>
      <w:lvlJc w:val="left"/>
      <w:pPr>
        <w:ind w:left="1164" w:hanging="228"/>
      </w:pPr>
      <w:rPr>
        <w:rFonts w:hint="default"/>
      </w:rPr>
    </w:lvl>
    <w:lvl w:ilvl="2" w:tplc="D828042C">
      <w:numFmt w:val="bullet"/>
      <w:lvlText w:val="•"/>
      <w:lvlJc w:val="left"/>
      <w:pPr>
        <w:ind w:left="2229" w:hanging="228"/>
      </w:pPr>
      <w:rPr>
        <w:rFonts w:hint="default"/>
      </w:rPr>
    </w:lvl>
    <w:lvl w:ilvl="3" w:tplc="8FDE9AB0">
      <w:numFmt w:val="bullet"/>
      <w:lvlText w:val="•"/>
      <w:lvlJc w:val="left"/>
      <w:pPr>
        <w:ind w:left="3294" w:hanging="228"/>
      </w:pPr>
      <w:rPr>
        <w:rFonts w:hint="default"/>
      </w:rPr>
    </w:lvl>
    <w:lvl w:ilvl="4" w:tplc="023639EA"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352E7386">
      <w:numFmt w:val="bullet"/>
      <w:lvlText w:val="•"/>
      <w:lvlJc w:val="left"/>
      <w:pPr>
        <w:ind w:left="5424" w:hanging="228"/>
      </w:pPr>
      <w:rPr>
        <w:rFonts w:hint="default"/>
      </w:rPr>
    </w:lvl>
    <w:lvl w:ilvl="6" w:tplc="5342A550">
      <w:numFmt w:val="bullet"/>
      <w:lvlText w:val="•"/>
      <w:lvlJc w:val="left"/>
      <w:pPr>
        <w:ind w:left="6488" w:hanging="228"/>
      </w:pPr>
      <w:rPr>
        <w:rFonts w:hint="default"/>
      </w:rPr>
    </w:lvl>
    <w:lvl w:ilvl="7" w:tplc="5C0E1810">
      <w:numFmt w:val="bullet"/>
      <w:lvlText w:val="•"/>
      <w:lvlJc w:val="left"/>
      <w:pPr>
        <w:ind w:left="7553" w:hanging="228"/>
      </w:pPr>
      <w:rPr>
        <w:rFonts w:hint="default"/>
      </w:rPr>
    </w:lvl>
    <w:lvl w:ilvl="8" w:tplc="67546AEC">
      <w:numFmt w:val="bullet"/>
      <w:lvlText w:val="•"/>
      <w:lvlJc w:val="left"/>
      <w:pPr>
        <w:ind w:left="8618" w:hanging="22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021346"/>
    <w:rsid w:val="000254F2"/>
    <w:rsid w:val="00142CAA"/>
    <w:rsid w:val="00153B5C"/>
    <w:rsid w:val="001950F0"/>
    <w:rsid w:val="0020429D"/>
    <w:rsid w:val="002546A3"/>
    <w:rsid w:val="00274EE4"/>
    <w:rsid w:val="002C141F"/>
    <w:rsid w:val="002C70AC"/>
    <w:rsid w:val="00323AF5"/>
    <w:rsid w:val="00331761"/>
    <w:rsid w:val="003A3E67"/>
    <w:rsid w:val="003C1EE4"/>
    <w:rsid w:val="003D103F"/>
    <w:rsid w:val="00406069"/>
    <w:rsid w:val="004714CE"/>
    <w:rsid w:val="00521E49"/>
    <w:rsid w:val="00543453"/>
    <w:rsid w:val="005478EA"/>
    <w:rsid w:val="00554AC2"/>
    <w:rsid w:val="005842FC"/>
    <w:rsid w:val="005A31A2"/>
    <w:rsid w:val="00627416"/>
    <w:rsid w:val="006C5CD8"/>
    <w:rsid w:val="00730356"/>
    <w:rsid w:val="0076762A"/>
    <w:rsid w:val="00772ECB"/>
    <w:rsid w:val="007C333B"/>
    <w:rsid w:val="0082105A"/>
    <w:rsid w:val="008917F8"/>
    <w:rsid w:val="008A37AF"/>
    <w:rsid w:val="009A2F68"/>
    <w:rsid w:val="009C05A4"/>
    <w:rsid w:val="00A00750"/>
    <w:rsid w:val="00A722E6"/>
    <w:rsid w:val="00A723D2"/>
    <w:rsid w:val="00AC5B47"/>
    <w:rsid w:val="00C274F2"/>
    <w:rsid w:val="00CB593F"/>
    <w:rsid w:val="00CD6A23"/>
    <w:rsid w:val="00D62528"/>
    <w:rsid w:val="00D764CA"/>
    <w:rsid w:val="00D81502"/>
    <w:rsid w:val="00E74140"/>
    <w:rsid w:val="00E74D41"/>
    <w:rsid w:val="00E91A3F"/>
    <w:rsid w:val="00E92EF5"/>
    <w:rsid w:val="00EA16DF"/>
    <w:rsid w:val="00ED2FD4"/>
    <w:rsid w:val="00F41A9C"/>
    <w:rsid w:val="00FC1A60"/>
    <w:rsid w:val="00FC27C2"/>
    <w:rsid w:val="00FD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customStyle="1" w:styleId="Heading5">
    <w:name w:val="Heading 5"/>
    <w:basedOn w:val="Normal"/>
    <w:uiPriority w:val="1"/>
    <w:qFormat/>
    <w:rsid w:val="00FC1A60"/>
    <w:pPr>
      <w:widowControl w:val="0"/>
      <w:spacing w:after="0" w:line="240" w:lineRule="auto"/>
      <w:ind w:left="103" w:right="4919"/>
      <w:outlineLvl w:val="5"/>
    </w:pPr>
    <w:rPr>
      <w:rFonts w:eastAsia="Calibri" w:cs="Calibri"/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20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4</cp:revision>
  <cp:lastPrinted>2022-05-18T12:37:00Z</cp:lastPrinted>
  <dcterms:created xsi:type="dcterms:W3CDTF">2022-02-08T12:47:00Z</dcterms:created>
  <dcterms:modified xsi:type="dcterms:W3CDTF">2022-05-18T12:38:00Z</dcterms:modified>
</cp:coreProperties>
</file>