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32"/>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45611" w:rsidRPr="001E4222" w:rsidTr="008E31B1">
        <w:trPr>
          <w:trHeight w:val="846"/>
        </w:trPr>
        <w:tc>
          <w:tcPr>
            <w:tcW w:w="1705" w:type="dxa"/>
            <w:gridSpan w:val="2"/>
            <w:shd w:val="clear" w:color="auto" w:fill="auto"/>
            <w:noWrap/>
            <w:hideMark/>
          </w:tcPr>
          <w:p w:rsidR="00E45611" w:rsidRPr="001E4222" w:rsidRDefault="00E45611" w:rsidP="008E31B1">
            <w:pPr>
              <w:spacing w:after="0" w:line="240" w:lineRule="auto"/>
              <w:jc w:val="center"/>
              <w:rPr>
                <w:rFonts w:ascii="Arial" w:hAnsi="Arial" w:cs="Arial"/>
                <w:color w:val="000000"/>
                <w:sz w:val="8"/>
                <w:szCs w:val="8"/>
              </w:rPr>
            </w:pPr>
            <w:r>
              <w:rPr>
                <w:rFonts w:ascii="Arial" w:hAnsi="Arial" w:cs="Arial"/>
                <w:noProof/>
                <w:color w:val="000000"/>
                <w:sz w:val="8"/>
                <w:szCs w:val="8"/>
                <w:lang w:eastAsia="tr-TR"/>
              </w:rPr>
              <w:drawing>
                <wp:inline distT="0" distB="0" distL="0" distR="0">
                  <wp:extent cx="1009015" cy="991870"/>
                  <wp:effectExtent l="19050" t="0" r="635"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spect="1" noChangeArrowheads="1"/>
                          </pic:cNvPicPr>
                        </pic:nvPicPr>
                        <pic:blipFill>
                          <a:blip r:embed="rId8"/>
                          <a:srcRect/>
                          <a:stretch>
                            <a:fillRect/>
                          </a:stretch>
                        </pic:blipFill>
                        <pic:spPr bwMode="auto">
                          <a:xfrm>
                            <a:off x="0" y="0"/>
                            <a:ext cx="1009015" cy="99187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45611" w:rsidRDefault="00E45611" w:rsidP="008E31B1">
            <w:pPr>
              <w:spacing w:after="0" w:line="240" w:lineRule="auto"/>
              <w:rPr>
                <w:rFonts w:ascii="Arial" w:hAnsi="Arial" w:cs="Arial"/>
                <w:b/>
              </w:rPr>
            </w:pPr>
            <w:r>
              <w:rPr>
                <w:rFonts w:ascii="Arial" w:hAnsi="Arial" w:cs="Arial"/>
                <w:b/>
              </w:rPr>
              <w:t xml:space="preserve">               SAVUR PROF. DR. AZİZ SANCAR İLÇE DEVLET HASTANESİ</w:t>
            </w:r>
          </w:p>
          <w:p w:rsidR="00E45611" w:rsidRDefault="00E45611" w:rsidP="008E31B1">
            <w:pPr>
              <w:spacing w:after="0" w:line="240" w:lineRule="auto"/>
              <w:rPr>
                <w:rFonts w:ascii="Arial" w:hAnsi="Arial" w:cs="Arial"/>
                <w:b/>
              </w:rPr>
            </w:pPr>
            <w:r>
              <w:rPr>
                <w:rFonts w:ascii="Arial" w:hAnsi="Arial" w:cs="Arial"/>
                <w:b/>
              </w:rPr>
              <w:t xml:space="preserve">                                </w:t>
            </w:r>
          </w:p>
          <w:p w:rsidR="00E45611" w:rsidRPr="001E4222" w:rsidRDefault="00E45611" w:rsidP="00E45611">
            <w:pPr>
              <w:spacing w:after="0" w:line="240" w:lineRule="auto"/>
              <w:jc w:val="center"/>
              <w:rPr>
                <w:rFonts w:ascii="Arial" w:hAnsi="Arial" w:cs="Arial"/>
                <w:b/>
                <w:color w:val="000000"/>
                <w:sz w:val="24"/>
                <w:szCs w:val="24"/>
              </w:rPr>
            </w:pPr>
            <w:r>
              <w:rPr>
                <w:rFonts w:ascii="Arial" w:hAnsi="Arial" w:cs="Arial"/>
                <w:b/>
              </w:rPr>
              <w:t>SU DEPOSU BAKIM VE KONTROL FORMU</w:t>
            </w:r>
          </w:p>
        </w:tc>
      </w:tr>
      <w:tr w:rsidR="00E45611" w:rsidRPr="001E4222" w:rsidTr="008E31B1">
        <w:trPr>
          <w:trHeight w:val="217"/>
        </w:trPr>
        <w:tc>
          <w:tcPr>
            <w:tcW w:w="639"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Pr>
                <w:rFonts w:ascii="Arial" w:hAnsi="Arial" w:cs="Arial"/>
                <w:b/>
                <w:bCs/>
                <w:color w:val="000000"/>
                <w:sz w:val="14"/>
                <w:szCs w:val="14"/>
              </w:rPr>
              <w:t xml:space="preserve">TY.FR.15 </w:t>
            </w:r>
          </w:p>
        </w:tc>
        <w:tc>
          <w:tcPr>
            <w:tcW w:w="1206"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w:t>
            </w:r>
            <w:r>
              <w:rPr>
                <w:rFonts w:ascii="Arial" w:hAnsi="Arial" w:cs="Arial"/>
                <w:b/>
                <w:bCs/>
                <w:color w:val="000000"/>
                <w:sz w:val="14"/>
                <w:szCs w:val="14"/>
              </w:rPr>
              <w:t>.01.2022</w:t>
            </w:r>
          </w:p>
        </w:tc>
        <w:tc>
          <w:tcPr>
            <w:tcW w:w="1134"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45611" w:rsidRPr="001E4222" w:rsidRDefault="00E45611" w:rsidP="008E31B1">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45611" w:rsidRPr="001E4222" w:rsidRDefault="00E45611" w:rsidP="008E31B1">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E45611" w:rsidRDefault="00E45611" w:rsidP="00AB511A">
      <w:pPr>
        <w:rPr>
          <w:b/>
        </w:rPr>
      </w:pPr>
    </w:p>
    <w:p w:rsidR="00AB511A" w:rsidRDefault="00AB511A" w:rsidP="00AB511A">
      <w:r w:rsidRPr="00AB511A">
        <w:rPr>
          <w:b/>
        </w:rPr>
        <w:t>DEPO ADI :</w:t>
      </w:r>
      <w:r>
        <w:t xml:space="preserve"> ___________________________</w:t>
      </w:r>
    </w:p>
    <w:p w:rsidR="00471B54" w:rsidRDefault="00AB511A" w:rsidP="00AB511A">
      <w:r w:rsidRPr="00AB511A">
        <w:rPr>
          <w:b/>
        </w:rPr>
        <w:t>KAPASİTE :</w:t>
      </w:r>
      <w:r>
        <w:t xml:space="preserve"> _____________________                                                                      </w:t>
      </w:r>
      <w:r w:rsidRPr="00AB511A">
        <w:rPr>
          <w:b/>
        </w:rPr>
        <w:t>BAKIM TARİHİ :</w:t>
      </w:r>
      <w:r>
        <w:t xml:space="preserve"> ___ / ___ / ______</w:t>
      </w:r>
    </w:p>
    <w:p w:rsidR="00AB511A" w:rsidRDefault="00AB511A" w:rsidP="00AB511A"/>
    <w:tbl>
      <w:tblPr>
        <w:tblStyle w:val="TabloKlavuzu"/>
        <w:tblW w:w="0" w:type="auto"/>
        <w:tblLook w:val="04A0"/>
      </w:tblPr>
      <w:tblGrid>
        <w:gridCol w:w="7181"/>
        <w:gridCol w:w="1587"/>
        <w:gridCol w:w="1444"/>
      </w:tblGrid>
      <w:tr w:rsidR="00AB511A" w:rsidTr="00AB511A">
        <w:trPr>
          <w:trHeight w:val="254"/>
        </w:trPr>
        <w:tc>
          <w:tcPr>
            <w:tcW w:w="7181" w:type="dxa"/>
          </w:tcPr>
          <w:p w:rsidR="00AB511A" w:rsidRPr="00AB511A" w:rsidRDefault="00AB511A" w:rsidP="00AB511A">
            <w:pPr>
              <w:jc w:val="center"/>
              <w:rPr>
                <w:b/>
              </w:rPr>
            </w:pPr>
            <w:r w:rsidRPr="00AB511A">
              <w:rPr>
                <w:b/>
              </w:rPr>
              <w:t>YAPILACAK BAKIM</w:t>
            </w:r>
          </w:p>
        </w:tc>
        <w:tc>
          <w:tcPr>
            <w:tcW w:w="1587" w:type="dxa"/>
          </w:tcPr>
          <w:p w:rsidR="00AB511A" w:rsidRPr="00AB511A" w:rsidRDefault="00AB511A" w:rsidP="00AB511A">
            <w:pPr>
              <w:jc w:val="center"/>
              <w:rPr>
                <w:b/>
              </w:rPr>
            </w:pPr>
            <w:r w:rsidRPr="00AB511A">
              <w:rPr>
                <w:b/>
              </w:rPr>
              <w:t>EVET</w:t>
            </w:r>
          </w:p>
        </w:tc>
        <w:tc>
          <w:tcPr>
            <w:tcW w:w="1444" w:type="dxa"/>
          </w:tcPr>
          <w:p w:rsidR="00AB511A" w:rsidRPr="00AB511A" w:rsidRDefault="00AB511A" w:rsidP="00AB511A">
            <w:pPr>
              <w:jc w:val="center"/>
              <w:rPr>
                <w:b/>
              </w:rPr>
            </w:pPr>
            <w:r w:rsidRPr="00AB511A">
              <w:rPr>
                <w:b/>
              </w:rPr>
              <w:t>HAYIR</w:t>
            </w:r>
          </w:p>
        </w:tc>
      </w:tr>
      <w:tr w:rsidR="00AB511A" w:rsidTr="00AB511A">
        <w:trPr>
          <w:trHeight w:val="538"/>
        </w:trPr>
        <w:tc>
          <w:tcPr>
            <w:tcW w:w="7181" w:type="dxa"/>
          </w:tcPr>
          <w:p w:rsidR="00AB511A" w:rsidRDefault="00AB511A" w:rsidP="00AB511A">
            <w:r>
              <w:t>1. Bakımı yapan görevli maske, eldiven vb. kişisel koruyucu donanımlarını kullanılır.</w:t>
            </w:r>
          </w:p>
        </w:tc>
        <w:tc>
          <w:tcPr>
            <w:tcW w:w="1587" w:type="dxa"/>
          </w:tcPr>
          <w:p w:rsidR="00AB511A" w:rsidRDefault="00AB511A" w:rsidP="00AB511A"/>
        </w:tc>
        <w:tc>
          <w:tcPr>
            <w:tcW w:w="1444" w:type="dxa"/>
          </w:tcPr>
          <w:p w:rsidR="00AB511A" w:rsidRDefault="00AB511A" w:rsidP="00AB511A"/>
        </w:tc>
      </w:tr>
      <w:tr w:rsidR="00AB511A" w:rsidTr="00AB511A">
        <w:trPr>
          <w:trHeight w:val="269"/>
        </w:trPr>
        <w:tc>
          <w:tcPr>
            <w:tcW w:w="7181" w:type="dxa"/>
          </w:tcPr>
          <w:p w:rsidR="00AB511A" w:rsidRDefault="00AB511A" w:rsidP="00AB511A">
            <w:r>
              <w:t>2. İşlem sırasında gerekli çevresel koruyucu önlemler alınır</w:t>
            </w:r>
          </w:p>
        </w:tc>
        <w:tc>
          <w:tcPr>
            <w:tcW w:w="1587" w:type="dxa"/>
          </w:tcPr>
          <w:p w:rsidR="00AB511A" w:rsidRDefault="00AB511A" w:rsidP="00AB511A"/>
        </w:tc>
        <w:tc>
          <w:tcPr>
            <w:tcW w:w="1444" w:type="dxa"/>
          </w:tcPr>
          <w:p w:rsidR="00AB511A" w:rsidRDefault="00AB511A" w:rsidP="00AB511A"/>
        </w:tc>
      </w:tr>
      <w:tr w:rsidR="00AB511A" w:rsidTr="00AB511A">
        <w:trPr>
          <w:trHeight w:val="523"/>
        </w:trPr>
        <w:tc>
          <w:tcPr>
            <w:tcW w:w="7181" w:type="dxa"/>
          </w:tcPr>
          <w:p w:rsidR="00AB511A" w:rsidRDefault="00AB511A" w:rsidP="00AB511A">
            <w:r>
              <w:t>3. Depo suyu boşaltıldıktan sonra depo yüzeyine ve tabanına uygun temizlik maddesi uygulanır.</w:t>
            </w:r>
          </w:p>
        </w:tc>
        <w:tc>
          <w:tcPr>
            <w:tcW w:w="1587" w:type="dxa"/>
          </w:tcPr>
          <w:p w:rsidR="00AB511A" w:rsidRDefault="00AB511A" w:rsidP="00AB511A"/>
        </w:tc>
        <w:tc>
          <w:tcPr>
            <w:tcW w:w="1444" w:type="dxa"/>
          </w:tcPr>
          <w:p w:rsidR="00AB511A" w:rsidRDefault="00AB511A" w:rsidP="00AB511A"/>
        </w:tc>
      </w:tr>
      <w:tr w:rsidR="00AB511A" w:rsidTr="00AB511A">
        <w:trPr>
          <w:trHeight w:val="269"/>
        </w:trPr>
        <w:tc>
          <w:tcPr>
            <w:tcW w:w="7181" w:type="dxa"/>
          </w:tcPr>
          <w:p w:rsidR="00AB511A" w:rsidRDefault="00AB511A" w:rsidP="00AB511A">
            <w:r>
              <w:t>4. Duvarlarda ve tabanda bulunan kirli tabakaların çözülmesi beklenir.</w:t>
            </w:r>
          </w:p>
        </w:tc>
        <w:tc>
          <w:tcPr>
            <w:tcW w:w="1587" w:type="dxa"/>
          </w:tcPr>
          <w:p w:rsidR="00AB511A" w:rsidRDefault="00AB511A" w:rsidP="00AB511A"/>
        </w:tc>
        <w:tc>
          <w:tcPr>
            <w:tcW w:w="1444" w:type="dxa"/>
          </w:tcPr>
          <w:p w:rsidR="00AB511A" w:rsidRDefault="00AB511A" w:rsidP="00AB511A"/>
        </w:tc>
      </w:tr>
      <w:tr w:rsidR="00AB511A" w:rsidTr="00AB511A">
        <w:trPr>
          <w:trHeight w:val="523"/>
        </w:trPr>
        <w:tc>
          <w:tcPr>
            <w:tcW w:w="7181" w:type="dxa"/>
          </w:tcPr>
          <w:p w:rsidR="00AB511A" w:rsidRDefault="00AB511A" w:rsidP="00AB511A">
            <w:r>
              <w:t>5. Çözülen kirler bir fırça ile iyice ovularak tamamen yüzeyden ayrılması sağlanır.</w:t>
            </w:r>
          </w:p>
        </w:tc>
        <w:tc>
          <w:tcPr>
            <w:tcW w:w="1587" w:type="dxa"/>
          </w:tcPr>
          <w:p w:rsidR="00AB511A" w:rsidRDefault="00AB511A" w:rsidP="00AB511A"/>
        </w:tc>
        <w:tc>
          <w:tcPr>
            <w:tcW w:w="1444" w:type="dxa"/>
          </w:tcPr>
          <w:p w:rsidR="00AB511A" w:rsidRDefault="00AB511A" w:rsidP="00AB511A"/>
        </w:tc>
      </w:tr>
      <w:tr w:rsidR="00AB511A" w:rsidTr="00AB511A">
        <w:trPr>
          <w:trHeight w:val="538"/>
        </w:trPr>
        <w:tc>
          <w:tcPr>
            <w:tcW w:w="7181" w:type="dxa"/>
          </w:tcPr>
          <w:p w:rsidR="00AB511A" w:rsidRDefault="00AB511A" w:rsidP="00AB511A">
            <w:r>
              <w:t>6. Daha sonra yüksek basınçlı yıkama makinesi ile yüzeyler ve taban temizlenir.</w:t>
            </w:r>
          </w:p>
        </w:tc>
        <w:tc>
          <w:tcPr>
            <w:tcW w:w="1587" w:type="dxa"/>
          </w:tcPr>
          <w:p w:rsidR="00AB511A" w:rsidRDefault="00AB511A" w:rsidP="00AB511A"/>
        </w:tc>
        <w:tc>
          <w:tcPr>
            <w:tcW w:w="1444" w:type="dxa"/>
          </w:tcPr>
          <w:p w:rsidR="00AB511A" w:rsidRDefault="00AB511A" w:rsidP="00AB511A"/>
        </w:tc>
      </w:tr>
      <w:tr w:rsidR="00AB511A" w:rsidTr="00AB511A">
        <w:trPr>
          <w:trHeight w:val="254"/>
        </w:trPr>
        <w:tc>
          <w:tcPr>
            <w:tcW w:w="7181" w:type="dxa"/>
          </w:tcPr>
          <w:p w:rsidR="00AB511A" w:rsidRDefault="00AB511A" w:rsidP="00AB511A">
            <w:r>
              <w:t>7. Depo su giriş vanaları ve şamandıraların çalışması kontrol edilir.</w:t>
            </w:r>
          </w:p>
        </w:tc>
        <w:tc>
          <w:tcPr>
            <w:tcW w:w="1587" w:type="dxa"/>
          </w:tcPr>
          <w:p w:rsidR="00AB511A" w:rsidRDefault="00AB511A" w:rsidP="00AB511A"/>
        </w:tc>
        <w:tc>
          <w:tcPr>
            <w:tcW w:w="1444" w:type="dxa"/>
          </w:tcPr>
          <w:p w:rsidR="00AB511A" w:rsidRDefault="00AB511A" w:rsidP="00AB511A"/>
        </w:tc>
      </w:tr>
      <w:tr w:rsidR="00AB511A" w:rsidTr="00AB511A">
        <w:trPr>
          <w:trHeight w:val="538"/>
        </w:trPr>
        <w:tc>
          <w:tcPr>
            <w:tcW w:w="7181" w:type="dxa"/>
          </w:tcPr>
          <w:p w:rsidR="00AB511A" w:rsidRDefault="00AB511A" w:rsidP="00AB511A">
            <w:r>
              <w:t>8. Depo yüzeyinde ve tabanındaki kaplamalarda çatlama, kavlama, dökülme var mı kontrol edilir.</w:t>
            </w:r>
          </w:p>
        </w:tc>
        <w:tc>
          <w:tcPr>
            <w:tcW w:w="1587" w:type="dxa"/>
          </w:tcPr>
          <w:p w:rsidR="00AB511A" w:rsidRDefault="00AB511A" w:rsidP="00AB511A"/>
        </w:tc>
        <w:tc>
          <w:tcPr>
            <w:tcW w:w="1444" w:type="dxa"/>
          </w:tcPr>
          <w:p w:rsidR="00AB511A" w:rsidRDefault="00AB511A" w:rsidP="00AB511A"/>
        </w:tc>
      </w:tr>
      <w:tr w:rsidR="00AB511A" w:rsidTr="00AB511A">
        <w:trPr>
          <w:trHeight w:val="254"/>
        </w:trPr>
        <w:tc>
          <w:tcPr>
            <w:tcW w:w="7181" w:type="dxa"/>
          </w:tcPr>
          <w:p w:rsidR="00AB511A" w:rsidRDefault="00AB511A" w:rsidP="00AB511A">
            <w:r>
              <w:t xml:space="preserve"> 9. Depo doldurularak klorlanır.</w:t>
            </w:r>
          </w:p>
        </w:tc>
        <w:tc>
          <w:tcPr>
            <w:tcW w:w="1587" w:type="dxa"/>
          </w:tcPr>
          <w:p w:rsidR="00AB511A" w:rsidRDefault="00AB511A" w:rsidP="00AB511A"/>
        </w:tc>
        <w:tc>
          <w:tcPr>
            <w:tcW w:w="1444" w:type="dxa"/>
          </w:tcPr>
          <w:p w:rsidR="00AB511A" w:rsidRDefault="00AB511A" w:rsidP="00AB511A"/>
        </w:tc>
      </w:tr>
      <w:tr w:rsidR="00AB511A" w:rsidTr="00AB511A">
        <w:trPr>
          <w:trHeight w:val="284"/>
        </w:trPr>
        <w:tc>
          <w:tcPr>
            <w:tcW w:w="7181" w:type="dxa"/>
          </w:tcPr>
          <w:p w:rsidR="00AB511A" w:rsidRDefault="00AB511A" w:rsidP="00AB511A">
            <w:r>
              <w:t>10. Klor testi yapılır uygunsa su şebekeye verilir.</w:t>
            </w:r>
          </w:p>
        </w:tc>
        <w:tc>
          <w:tcPr>
            <w:tcW w:w="1587" w:type="dxa"/>
          </w:tcPr>
          <w:p w:rsidR="00AB511A" w:rsidRDefault="00AB511A" w:rsidP="00AB511A"/>
        </w:tc>
        <w:tc>
          <w:tcPr>
            <w:tcW w:w="1444" w:type="dxa"/>
          </w:tcPr>
          <w:p w:rsidR="00AB511A" w:rsidRDefault="00AB511A" w:rsidP="00AB511A"/>
        </w:tc>
      </w:tr>
    </w:tbl>
    <w:p w:rsidR="00AB511A" w:rsidRDefault="00AB511A" w:rsidP="00AB511A"/>
    <w:p w:rsidR="00AB511A" w:rsidRDefault="00AB511A" w:rsidP="00AB511A">
      <w:pPr>
        <w:spacing w:after="0" w:line="360" w:lineRule="auto"/>
        <w:jc w:val="both"/>
      </w:pPr>
      <w:r w:rsidRPr="00AB511A">
        <w:rPr>
          <w:b/>
        </w:rPr>
        <w:t xml:space="preserve">Düşünceler </w:t>
      </w:r>
      <w:r>
        <w:t>___________________________________________________________________________________________ ___________________________________________________________________________________________</w:t>
      </w:r>
    </w:p>
    <w:p w:rsidR="00AB511A" w:rsidRDefault="00AB511A" w:rsidP="00AB511A">
      <w:pPr>
        <w:spacing w:after="0" w:line="360" w:lineRule="auto"/>
        <w:jc w:val="both"/>
      </w:pPr>
      <w:r>
        <w:t>___________________________________________________________________________________________ ___________________________________________________________________________________________ ___________________________________________________________________________________________</w:t>
      </w:r>
    </w:p>
    <w:p w:rsidR="00AB511A" w:rsidRDefault="00AB511A" w:rsidP="00AB511A"/>
    <w:p w:rsidR="00AB511A" w:rsidRDefault="00AB511A" w:rsidP="00AB511A">
      <w:pPr>
        <w:jc w:val="both"/>
      </w:pPr>
      <w:r w:rsidRPr="00AB511A">
        <w:rPr>
          <w:b/>
        </w:rPr>
        <w:t>NOT:</w:t>
      </w:r>
      <w:r>
        <w:t xml:space="preserve">  Bakımlar yangın ve içme suyu deposu için ayrı yapılacak. Tespit edilen arızalar giderilecek. Giderilemeyen arızalar ve yapılan işlemler teknik rapor kısmına yazılacak. Teknik servis amirine bilgi verilecek, bakımlar mart, ağustos ve aralık aylarında yapılacak. </w:t>
      </w:r>
    </w:p>
    <w:p w:rsidR="00AB511A" w:rsidRDefault="00AB511A" w:rsidP="00AB511A"/>
    <w:p w:rsidR="00AB511A" w:rsidRPr="00AB511A" w:rsidRDefault="00AB511A" w:rsidP="00AB511A">
      <w:pPr>
        <w:rPr>
          <w:b/>
        </w:rPr>
      </w:pPr>
      <w:r w:rsidRPr="00AB511A">
        <w:rPr>
          <w:b/>
        </w:rPr>
        <w:t xml:space="preserve">Bakımı Yapan </w:t>
      </w:r>
      <w:r w:rsidRPr="00AB511A">
        <w:rPr>
          <w:b/>
        </w:rPr>
        <w:tab/>
      </w:r>
      <w:r w:rsidRPr="00AB511A">
        <w:rPr>
          <w:b/>
        </w:rPr>
        <w:tab/>
      </w:r>
      <w:r w:rsidRPr="00AB511A">
        <w:rPr>
          <w:b/>
        </w:rPr>
        <w:tab/>
      </w:r>
      <w:r w:rsidRPr="00AB511A">
        <w:rPr>
          <w:b/>
        </w:rPr>
        <w:tab/>
      </w:r>
      <w:r w:rsidRPr="00AB511A">
        <w:rPr>
          <w:b/>
        </w:rPr>
        <w:tab/>
      </w:r>
      <w:r w:rsidRPr="00AB511A">
        <w:rPr>
          <w:b/>
        </w:rPr>
        <w:tab/>
      </w:r>
      <w:r w:rsidRPr="00AB511A">
        <w:rPr>
          <w:b/>
        </w:rPr>
        <w:tab/>
      </w:r>
      <w:r w:rsidRPr="00AB511A">
        <w:rPr>
          <w:b/>
        </w:rPr>
        <w:tab/>
        <w:t xml:space="preserve">Onaylayan </w:t>
      </w:r>
    </w:p>
    <w:p w:rsidR="00AB511A" w:rsidRDefault="00AB511A" w:rsidP="00AB511A">
      <w:r w:rsidRPr="00AB511A">
        <w:rPr>
          <w:b/>
        </w:rPr>
        <w:t>Tarih :</w:t>
      </w:r>
      <w:r>
        <w:t xml:space="preserve"> __ / __ / ____ </w:t>
      </w:r>
      <w:r>
        <w:tab/>
      </w:r>
      <w:r>
        <w:tab/>
      </w:r>
      <w:r>
        <w:tab/>
      </w:r>
      <w:r>
        <w:tab/>
      </w:r>
      <w:r>
        <w:tab/>
      </w:r>
      <w:r>
        <w:tab/>
      </w:r>
      <w:r>
        <w:tab/>
      </w:r>
      <w:r w:rsidRPr="00AB511A">
        <w:rPr>
          <w:b/>
        </w:rPr>
        <w:t>Tarih :</w:t>
      </w:r>
      <w:r>
        <w:t xml:space="preserve"> __ / __ / ____ </w:t>
      </w:r>
    </w:p>
    <w:p w:rsidR="00AB511A" w:rsidRPr="00AB511A" w:rsidRDefault="00AB511A" w:rsidP="00AB511A">
      <w:pPr>
        <w:rPr>
          <w:b/>
        </w:rPr>
      </w:pPr>
      <w:r w:rsidRPr="00AB511A">
        <w:rPr>
          <w:b/>
        </w:rPr>
        <w:t>Adı-Soyad / İmza :</w:t>
      </w:r>
      <w:r w:rsidRPr="00AB511A">
        <w:rPr>
          <w:b/>
        </w:rPr>
        <w:tab/>
      </w:r>
      <w:r w:rsidRPr="00AB511A">
        <w:rPr>
          <w:b/>
        </w:rPr>
        <w:tab/>
      </w:r>
      <w:r w:rsidRPr="00AB511A">
        <w:rPr>
          <w:b/>
        </w:rPr>
        <w:tab/>
      </w:r>
      <w:r w:rsidRPr="00AB511A">
        <w:rPr>
          <w:b/>
        </w:rPr>
        <w:tab/>
      </w:r>
      <w:r w:rsidRPr="00AB511A">
        <w:rPr>
          <w:b/>
        </w:rPr>
        <w:tab/>
      </w:r>
      <w:r w:rsidRPr="00AB511A">
        <w:rPr>
          <w:b/>
        </w:rPr>
        <w:tab/>
      </w:r>
      <w:r w:rsidRPr="00AB511A">
        <w:rPr>
          <w:b/>
        </w:rPr>
        <w:tab/>
        <w:t>Adı-Soyad / İmza :</w:t>
      </w:r>
    </w:p>
    <w:sectPr w:rsidR="00AB511A" w:rsidRPr="00AB511A" w:rsidSect="00AB511A">
      <w:pgSz w:w="11906" w:h="16838" w:code="9"/>
      <w:pgMar w:top="820" w:right="849" w:bottom="284" w:left="993" w:header="284" w:footer="162" w:gutter="0"/>
      <w:cols w:space="1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6D" w:rsidRDefault="000A0F6D" w:rsidP="0080563C">
      <w:pPr>
        <w:spacing w:after="0" w:line="240" w:lineRule="auto"/>
      </w:pPr>
      <w:r>
        <w:separator/>
      </w:r>
    </w:p>
  </w:endnote>
  <w:endnote w:type="continuationSeparator" w:id="1">
    <w:p w:rsidR="000A0F6D" w:rsidRDefault="000A0F6D" w:rsidP="0080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6D" w:rsidRDefault="000A0F6D" w:rsidP="0080563C">
      <w:pPr>
        <w:spacing w:after="0" w:line="240" w:lineRule="auto"/>
      </w:pPr>
      <w:r>
        <w:separator/>
      </w:r>
    </w:p>
  </w:footnote>
  <w:footnote w:type="continuationSeparator" w:id="1">
    <w:p w:rsidR="000A0F6D" w:rsidRDefault="000A0F6D" w:rsidP="00805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4BD"/>
    <w:multiLevelType w:val="hybridMultilevel"/>
    <w:tmpl w:val="450C5196"/>
    <w:lvl w:ilvl="0" w:tplc="041F0003">
      <w:start w:val="1"/>
      <w:numFmt w:val="bullet"/>
      <w:lvlText w:val="o"/>
      <w:lvlJc w:val="left"/>
      <w:pPr>
        <w:ind w:left="914" w:hanging="360"/>
      </w:pPr>
      <w:rPr>
        <w:rFonts w:ascii="Courier New" w:hAnsi="Courier New" w:cs="Courier New"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0563C"/>
    <w:rsid w:val="000A0F6D"/>
    <w:rsid w:val="000B4722"/>
    <w:rsid w:val="000B5B28"/>
    <w:rsid w:val="0010365C"/>
    <w:rsid w:val="001448A2"/>
    <w:rsid w:val="00275ECF"/>
    <w:rsid w:val="002B7321"/>
    <w:rsid w:val="00324CB3"/>
    <w:rsid w:val="004317E5"/>
    <w:rsid w:val="00471B54"/>
    <w:rsid w:val="00561A2B"/>
    <w:rsid w:val="005626FF"/>
    <w:rsid w:val="006139E8"/>
    <w:rsid w:val="006741CF"/>
    <w:rsid w:val="0071343C"/>
    <w:rsid w:val="00793AEB"/>
    <w:rsid w:val="007C346C"/>
    <w:rsid w:val="007D6719"/>
    <w:rsid w:val="0080563C"/>
    <w:rsid w:val="00835274"/>
    <w:rsid w:val="008724EE"/>
    <w:rsid w:val="00905D43"/>
    <w:rsid w:val="00915F7E"/>
    <w:rsid w:val="00942FA5"/>
    <w:rsid w:val="00A1373A"/>
    <w:rsid w:val="00A8654B"/>
    <w:rsid w:val="00AA1167"/>
    <w:rsid w:val="00AB511A"/>
    <w:rsid w:val="00AD5FDE"/>
    <w:rsid w:val="00CC0FBE"/>
    <w:rsid w:val="00D6450C"/>
    <w:rsid w:val="00D70A71"/>
    <w:rsid w:val="00D85E10"/>
    <w:rsid w:val="00E05CF2"/>
    <w:rsid w:val="00E45611"/>
    <w:rsid w:val="00E80A8E"/>
    <w:rsid w:val="00EB1AC8"/>
    <w:rsid w:val="00F13828"/>
    <w:rsid w:val="00F201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56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63C"/>
  </w:style>
  <w:style w:type="paragraph" w:styleId="Altbilgi">
    <w:name w:val="footer"/>
    <w:basedOn w:val="Normal"/>
    <w:link w:val="AltbilgiChar"/>
    <w:uiPriority w:val="99"/>
    <w:semiHidden/>
    <w:unhideWhenUsed/>
    <w:rsid w:val="008056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563C"/>
  </w:style>
  <w:style w:type="paragraph" w:styleId="BalonMetni">
    <w:name w:val="Balloon Text"/>
    <w:basedOn w:val="Normal"/>
    <w:link w:val="BalonMetniChar"/>
    <w:uiPriority w:val="99"/>
    <w:semiHidden/>
    <w:unhideWhenUsed/>
    <w:rsid w:val="008056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563C"/>
    <w:rPr>
      <w:rFonts w:ascii="Tahoma" w:hAnsi="Tahoma" w:cs="Tahoma"/>
      <w:sz w:val="16"/>
      <w:szCs w:val="16"/>
    </w:rPr>
  </w:style>
  <w:style w:type="table" w:styleId="TabloKlavuzu">
    <w:name w:val="Table Grid"/>
    <w:basedOn w:val="NormalTablo"/>
    <w:uiPriority w:val="39"/>
    <w:rsid w:val="00805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44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3D6C-2942-4B7F-86D3-7D5A6EB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acilll</dc:creator>
  <cp:lastModifiedBy>pckalıte</cp:lastModifiedBy>
  <cp:revision>2</cp:revision>
  <dcterms:created xsi:type="dcterms:W3CDTF">2021-12-29T11:01:00Z</dcterms:created>
  <dcterms:modified xsi:type="dcterms:W3CDTF">2021-12-29T11:01:00Z</dcterms:modified>
</cp:coreProperties>
</file>